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tbl>
      <w:tblPr>
        <w:tblStyle w:val="Table1"/>
        <w:tblW w:w="9020.0" w:type="dxa"/>
        <w:jc w:val="center"/>
        <w:tblLayout w:type="fixed"/>
        <w:tblLook w:val="0400"/>
      </w:tblPr>
      <w:tblGrid>
        <w:gridCol w:w="9020"/>
        <w:tblGridChange w:id="0">
          <w:tblGrid>
            <w:gridCol w:w="9020"/>
          </w:tblGrid>
        </w:tblGridChange>
      </w:tblGrid>
      <w:tr>
        <w:tc>
          <w:tcPr/>
          <w:p w:rsidR="00000000" w:rsidDel="00000000" w:rsidP="00000000" w:rsidRDefault="00000000" w:rsidRPr="00000000" w14:paraId="00000003">
            <w:pPr>
              <w:spacing w:line="360" w:lineRule="auto"/>
              <w:jc w:val="right"/>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color w:val="606060"/>
                <w:sz w:val="23"/>
                <w:szCs w:val="23"/>
                <w:rtl w:val="0"/>
              </w:rPr>
              <w:t xml:space="preserve">Vol.XIX, Issue 1 </w:t>
            </w:r>
            <w:r w:rsidDel="00000000" w:rsidR="00000000" w:rsidRPr="00000000">
              <w:drawing>
                <wp:anchor allowOverlap="1" behindDoc="0" distB="0" distT="0" distL="114300" distR="114300" hidden="0" layoutInCell="1" locked="0" relativeHeight="0" simplePos="0">
                  <wp:simplePos x="0" y="0"/>
                  <wp:positionH relativeFrom="column">
                    <wp:posOffset>1272</wp:posOffset>
                  </wp:positionH>
                  <wp:positionV relativeFrom="paragraph">
                    <wp:posOffset>20320</wp:posOffset>
                  </wp:positionV>
                  <wp:extent cx="1182370" cy="1526540"/>
                  <wp:effectExtent b="0" l="0" r="0" t="0"/>
                  <wp:wrapSquare wrapText="bothSides" distB="0" distT="0" distL="114300" distR="114300"/>
                  <wp:docPr id="1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82370" cy="1526540"/>
                          </a:xfrm>
                          <a:prstGeom prst="rect"/>
                          <a:ln/>
                        </pic:spPr>
                      </pic:pic>
                    </a:graphicData>
                  </a:graphic>
                </wp:anchor>
              </w:drawing>
            </w:r>
          </w:p>
          <w:p w:rsidR="00000000" w:rsidDel="00000000" w:rsidP="00000000" w:rsidRDefault="00000000" w:rsidRPr="00000000" w14:paraId="00000004">
            <w:pPr>
              <w:spacing w:line="360" w:lineRule="auto"/>
              <w:jc w:val="right"/>
              <w:rPr>
                <w:rFonts w:ascii="Helvetica Neue" w:cs="Helvetica Neue" w:eastAsia="Helvetica Neue" w:hAnsi="Helvetica Neue"/>
                <w:color w:val="606060"/>
                <w:sz w:val="23"/>
                <w:szCs w:val="23"/>
              </w:rPr>
            </w:pPr>
            <w:r w:rsidDel="00000000" w:rsidR="00000000" w:rsidRPr="00000000">
              <w:rPr>
                <w:rtl w:val="0"/>
              </w:rPr>
            </w:r>
          </w:p>
          <w:p w:rsidR="00000000" w:rsidDel="00000000" w:rsidP="00000000" w:rsidRDefault="00000000" w:rsidRPr="00000000" w14:paraId="00000005">
            <w:pPr>
              <w:spacing w:after="200" w:lineRule="auto"/>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color w:val="606060"/>
                <w:sz w:val="23"/>
                <w:szCs w:val="23"/>
                <w:rtl w:val="0"/>
              </w:rPr>
              <w:t xml:space="preserve">Welcome to this fall issue of </w:t>
            </w:r>
            <w:r w:rsidDel="00000000" w:rsidR="00000000" w:rsidRPr="00000000">
              <w:rPr>
                <w:rFonts w:ascii="Helvetica Neue" w:cs="Helvetica Neue" w:eastAsia="Helvetica Neue" w:hAnsi="Helvetica Neue"/>
                <w:b w:val="1"/>
                <w:color w:val="606060"/>
                <w:sz w:val="23"/>
                <w:szCs w:val="23"/>
                <w:rtl w:val="0"/>
              </w:rPr>
              <w:t xml:space="preserve">Franchisor Pipeline</w:t>
            </w:r>
            <w:r w:rsidDel="00000000" w:rsidR="00000000" w:rsidRPr="00000000">
              <w:rPr>
                <w:rFonts w:ascii="Helvetica Neue" w:cs="Helvetica Neue" w:eastAsia="Helvetica Neue" w:hAnsi="Helvetica Neue"/>
                <w:color w:val="606060"/>
                <w:sz w:val="23"/>
                <w:szCs w:val="23"/>
                <w:rtl w:val="0"/>
              </w:rPr>
              <w:t xml:space="preserve">®. This newsletter supplements our website: </w:t>
            </w:r>
            <w:hyperlink r:id="rId8">
              <w:r w:rsidDel="00000000" w:rsidR="00000000" w:rsidRPr="00000000">
                <w:rPr>
                  <w:rFonts w:ascii="Helvetica Neue" w:cs="Helvetica Neue" w:eastAsia="Helvetica Neue" w:hAnsi="Helvetica Neue"/>
                  <w:color w:val="6dc6dd"/>
                  <w:sz w:val="23"/>
                  <w:szCs w:val="23"/>
                  <w:u w:val="single"/>
                  <w:rtl w:val="0"/>
                </w:rPr>
                <w:t xml:space="preserve">www.FranchisorPipeline.com</w:t>
              </w:r>
            </w:hyperlink>
            <w:r w:rsidDel="00000000" w:rsidR="00000000" w:rsidRPr="00000000">
              <w:rPr>
                <w:rFonts w:ascii="Helvetica Neue" w:cs="Helvetica Neue" w:eastAsia="Helvetica Neue" w:hAnsi="Helvetica Neue"/>
                <w:color w:val="606060"/>
                <w:sz w:val="23"/>
                <w:szCs w:val="23"/>
                <w:rtl w:val="0"/>
              </w:rPr>
              <w:t xml:space="preserve">.</w:t>
              <w:br w:type="textWrapping"/>
              <w:br w:type="textWrapping"/>
              <w:t xml:space="preserve">In the sections that follow, we provide you with new insights and developments related to the buying and selling of franchisors.</w:t>
              <w:br w:type="textWrapping"/>
              <w:br w:type="textWrapping"/>
              <w:br w:type="textWrapping"/>
              <w:t xml:space="preserve">In our </w:t>
            </w:r>
            <w:r w:rsidDel="00000000" w:rsidR="00000000" w:rsidRPr="00000000">
              <w:rPr>
                <w:rFonts w:ascii="Helvetica Neue" w:cs="Helvetica Neue" w:eastAsia="Helvetica Neue" w:hAnsi="Helvetica Neue"/>
                <w:b w:val="1"/>
                <w:color w:val="606060"/>
                <w:sz w:val="23"/>
                <w:szCs w:val="23"/>
                <w:rtl w:val="0"/>
              </w:rPr>
              <w:t xml:space="preserve">FranLight</w:t>
            </w:r>
            <w:r w:rsidDel="00000000" w:rsidR="00000000" w:rsidRPr="00000000">
              <w:rPr>
                <w:rFonts w:ascii="Helvetica Neue" w:cs="Helvetica Neue" w:eastAsia="Helvetica Neue" w:hAnsi="Helvetica Neue"/>
                <w:color w:val="606060"/>
                <w:sz w:val="23"/>
                <w:szCs w:val="23"/>
                <w:rtl w:val="0"/>
              </w:rPr>
              <w:t xml:space="preserve">® section below, the spotlight is on how to negotiate a multi-unit franchise deal with private equity.</w:t>
            </w:r>
          </w:p>
          <w:p w:rsidR="00000000" w:rsidDel="00000000" w:rsidP="00000000" w:rsidRDefault="00000000" w:rsidRPr="00000000" w14:paraId="00000006">
            <w:pPr>
              <w:spacing w:after="120" w:lineRule="auto"/>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color w:val="606060"/>
                <w:sz w:val="23"/>
                <w:szCs w:val="23"/>
                <w:rtl w:val="0"/>
              </w:rPr>
              <w:t xml:space="preserve">In our </w:t>
            </w:r>
            <w:r w:rsidDel="00000000" w:rsidR="00000000" w:rsidRPr="00000000">
              <w:rPr>
                <w:rFonts w:ascii="Helvetica Neue" w:cs="Helvetica Neue" w:eastAsia="Helvetica Neue" w:hAnsi="Helvetica Neue"/>
                <w:b w:val="1"/>
                <w:color w:val="606060"/>
                <w:sz w:val="23"/>
                <w:szCs w:val="23"/>
                <w:rtl w:val="0"/>
              </w:rPr>
              <w:t xml:space="preserve">FranPost</w:t>
            </w:r>
            <w:r w:rsidDel="00000000" w:rsidR="00000000" w:rsidRPr="00000000">
              <w:rPr>
                <w:rFonts w:ascii="Helvetica Neue" w:cs="Helvetica Neue" w:eastAsia="Helvetica Neue" w:hAnsi="Helvetica Neue"/>
                <w:color w:val="606060"/>
                <w:sz w:val="23"/>
                <w:szCs w:val="23"/>
                <w:rtl w:val="0"/>
              </w:rPr>
              <w:t xml:space="preserve">® section below, learn about the key recent developments that have taken place in “</w:t>
            </w:r>
            <w:r w:rsidDel="00000000" w:rsidR="00000000" w:rsidRPr="00000000">
              <w:rPr>
                <w:rFonts w:ascii="Helvetica Neue" w:cs="Helvetica Neue" w:eastAsia="Helvetica Neue" w:hAnsi="Helvetica Neue"/>
                <w:color w:val="b22222"/>
                <w:sz w:val="23"/>
                <w:szCs w:val="23"/>
                <w:rtl w:val="0"/>
              </w:rPr>
              <w:t xml:space="preserve">THE Marketplace for Buying and Selling Franchisors</w:t>
            </w:r>
            <w:r w:rsidDel="00000000" w:rsidR="00000000" w:rsidRPr="00000000">
              <w:rPr>
                <w:rFonts w:ascii="Helvetica Neue" w:cs="Helvetica Neue" w:eastAsia="Helvetica Neue" w:hAnsi="Helvetica Neue"/>
                <w:color w:val="606060"/>
                <w:sz w:val="23"/>
                <w:szCs w:val="23"/>
                <w:rtl w:val="0"/>
              </w:rPr>
              <w:t xml:space="preserve">,” including:</w:t>
              <w:br w:type="textWrapping"/>
            </w:r>
          </w:p>
          <w:p w:rsidR="00000000" w:rsidDel="00000000" w:rsidP="00000000" w:rsidRDefault="00000000" w:rsidRPr="00000000" w14:paraId="00000007">
            <w:pPr>
              <w:spacing w:after="120" w:lineRule="auto"/>
              <w:ind w:left="720"/>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color w:val="606060"/>
                <w:sz w:val="23"/>
                <w:szCs w:val="23"/>
                <w:rtl w:val="0"/>
              </w:rPr>
              <w:t xml:space="preserve">• New listings of franchisors at </w:t>
            </w:r>
            <w:hyperlink r:id="rId9">
              <w:r w:rsidDel="00000000" w:rsidR="00000000" w:rsidRPr="00000000">
                <w:rPr>
                  <w:rFonts w:ascii="Helvetica Neue" w:cs="Helvetica Neue" w:eastAsia="Helvetica Neue" w:hAnsi="Helvetica Neue"/>
                  <w:b w:val="1"/>
                  <w:color w:val="0000ff"/>
                  <w:sz w:val="23"/>
                  <w:szCs w:val="23"/>
                  <w:u w:val="none"/>
                  <w:rtl w:val="0"/>
                </w:rPr>
                <w:t xml:space="preserve">Franchisors4Sale</w:t>
              </w:r>
            </w:hyperlink>
            <w:r w:rsidDel="00000000" w:rsidR="00000000" w:rsidRPr="00000000">
              <w:rPr>
                <w:rFonts w:ascii="Helvetica Neue" w:cs="Helvetica Neue" w:eastAsia="Helvetica Neue" w:hAnsi="Helvetica Neue"/>
                <w:color w:val="606060"/>
                <w:sz w:val="23"/>
                <w:szCs w:val="23"/>
                <w:rtl w:val="0"/>
              </w:rPr>
              <w:t xml:space="preserve">®</w:t>
            </w:r>
          </w:p>
          <w:p w:rsidR="00000000" w:rsidDel="00000000" w:rsidP="00000000" w:rsidRDefault="00000000" w:rsidRPr="00000000" w14:paraId="00000008">
            <w:pPr>
              <w:spacing w:after="120" w:lineRule="auto"/>
              <w:ind w:left="720"/>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color w:val="606060"/>
                <w:sz w:val="23"/>
                <w:szCs w:val="23"/>
                <w:rtl w:val="0"/>
              </w:rPr>
              <w:t xml:space="preserve">• New press releases and articles at </w:t>
            </w:r>
            <w:hyperlink r:id="rId10">
              <w:r w:rsidDel="00000000" w:rsidR="00000000" w:rsidRPr="00000000">
                <w:rPr>
                  <w:rFonts w:ascii="Helvetica Neue" w:cs="Helvetica Neue" w:eastAsia="Helvetica Neue" w:hAnsi="Helvetica Neue"/>
                  <w:b w:val="1"/>
                  <w:color w:val="0000ff"/>
                  <w:sz w:val="23"/>
                  <w:szCs w:val="23"/>
                  <w:u w:val="none"/>
                  <w:rtl w:val="0"/>
                </w:rPr>
                <w:t xml:space="preserve">Franchisor Equity News</w:t>
              </w:r>
            </w:hyperlink>
            <w:r w:rsidDel="00000000" w:rsidR="00000000" w:rsidRPr="00000000">
              <w:rPr>
                <w:rFonts w:ascii="Helvetica Neue" w:cs="Helvetica Neue" w:eastAsia="Helvetica Neue" w:hAnsi="Helvetica Neue"/>
                <w:color w:val="606060"/>
                <w:sz w:val="23"/>
                <w:szCs w:val="23"/>
                <w:rtl w:val="0"/>
              </w:rPr>
              <w:t xml:space="preserve">®</w:t>
            </w:r>
          </w:p>
          <w:p w:rsidR="00000000" w:rsidDel="00000000" w:rsidP="00000000" w:rsidRDefault="00000000" w:rsidRPr="00000000" w14:paraId="00000009">
            <w:pPr>
              <w:spacing w:after="120" w:lineRule="auto"/>
              <w:ind w:left="720"/>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color w:val="606060"/>
                <w:sz w:val="23"/>
                <w:szCs w:val="23"/>
                <w:rtl w:val="0"/>
              </w:rPr>
              <w:t xml:space="preserve">• New private equity ownership and listings at </w:t>
            </w:r>
            <w:hyperlink r:id="rId11">
              <w:r w:rsidDel="00000000" w:rsidR="00000000" w:rsidRPr="00000000">
                <w:rPr>
                  <w:rFonts w:ascii="Helvetica Neue" w:cs="Helvetica Neue" w:eastAsia="Helvetica Neue" w:hAnsi="Helvetica Neue"/>
                  <w:b w:val="1"/>
                  <w:color w:val="0233be"/>
                  <w:sz w:val="23"/>
                  <w:szCs w:val="23"/>
                  <w:rtl w:val="0"/>
                </w:rPr>
                <w:t xml:space="preserve">FranVestors</w:t>
              </w:r>
            </w:hyperlink>
            <w:r w:rsidDel="00000000" w:rsidR="00000000" w:rsidRPr="00000000">
              <w:rPr>
                <w:rFonts w:ascii="Helvetica Neue" w:cs="Helvetica Neue" w:eastAsia="Helvetica Neue" w:hAnsi="Helvetica Neue"/>
                <w:color w:val="606060"/>
                <w:sz w:val="23"/>
                <w:szCs w:val="23"/>
                <w:rtl w:val="0"/>
              </w:rPr>
              <w:t xml:space="preserve">®</w:t>
            </w:r>
          </w:p>
          <w:p w:rsidR="00000000" w:rsidDel="00000000" w:rsidP="00000000" w:rsidRDefault="00000000" w:rsidRPr="00000000" w14:paraId="0000000A">
            <w:pPr>
              <w:spacing w:after="120" w:lineRule="auto"/>
              <w:ind w:left="720"/>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color w:val="606060"/>
                <w:sz w:val="23"/>
                <w:szCs w:val="23"/>
                <w:rtl w:val="0"/>
              </w:rPr>
              <w:t xml:space="preserve">• New publically-held franchisors at </w:t>
            </w:r>
            <w:hyperlink r:id="rId12">
              <w:r w:rsidDel="00000000" w:rsidR="00000000" w:rsidRPr="00000000">
                <w:rPr>
                  <w:rFonts w:ascii="Helvetica Neue" w:cs="Helvetica Neue" w:eastAsia="Helvetica Neue" w:hAnsi="Helvetica Neue"/>
                  <w:b w:val="1"/>
                  <w:color w:val="0000ff"/>
                  <w:sz w:val="23"/>
                  <w:szCs w:val="23"/>
                  <w:u w:val="none"/>
                  <w:rtl w:val="0"/>
                </w:rPr>
                <w:t xml:space="preserve">Franchisor Folio</w:t>
              </w:r>
            </w:hyperlink>
            <w:r w:rsidDel="00000000" w:rsidR="00000000" w:rsidRPr="00000000">
              <w:rPr>
                <w:rFonts w:ascii="Helvetica Neue" w:cs="Helvetica Neue" w:eastAsia="Helvetica Neue" w:hAnsi="Helvetica Neue"/>
                <w:color w:val="606060"/>
                <w:sz w:val="23"/>
                <w:szCs w:val="23"/>
                <w:rtl w:val="0"/>
              </w:rPr>
              <w:t xml:space="preserve">®</w:t>
            </w:r>
          </w:p>
          <w:p w:rsidR="00000000" w:rsidDel="00000000" w:rsidP="00000000" w:rsidRDefault="00000000" w:rsidRPr="00000000" w14:paraId="0000000B">
            <w:pPr>
              <w:spacing w:after="120" w:lineRule="auto"/>
              <w:ind w:left="720"/>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color w:val="606060"/>
                <w:sz w:val="23"/>
                <w:szCs w:val="23"/>
                <w:rtl w:val="0"/>
              </w:rPr>
              <w:t xml:space="preserve">• New suppliers to franchisors at </w:t>
            </w:r>
            <w:hyperlink r:id="rId13">
              <w:r w:rsidDel="00000000" w:rsidR="00000000" w:rsidRPr="00000000">
                <w:rPr>
                  <w:rFonts w:ascii="Helvetica Neue" w:cs="Helvetica Neue" w:eastAsia="Helvetica Neue" w:hAnsi="Helvetica Neue"/>
                  <w:b w:val="1"/>
                  <w:color w:val="0000ff"/>
                  <w:sz w:val="23"/>
                  <w:szCs w:val="23"/>
                  <w:u w:val="none"/>
                  <w:rtl w:val="0"/>
                </w:rPr>
                <w:t xml:space="preserve">Brets-List</w:t>
              </w:r>
            </w:hyperlink>
            <w:r w:rsidDel="00000000" w:rsidR="00000000" w:rsidRPr="00000000">
              <w:rPr>
                <w:rFonts w:ascii="Helvetica Neue" w:cs="Helvetica Neue" w:eastAsia="Helvetica Neue" w:hAnsi="Helvetica Neue"/>
                <w:color w:val="606060"/>
                <w:sz w:val="23"/>
                <w:szCs w:val="23"/>
                <w:rtl w:val="0"/>
              </w:rPr>
              <w:t xml:space="preserve">®</w:t>
            </w:r>
          </w:p>
          <w:p w:rsidR="00000000" w:rsidDel="00000000" w:rsidP="00000000" w:rsidRDefault="00000000" w:rsidRPr="00000000" w14:paraId="0000000C">
            <w:pPr>
              <w:ind w:left="720"/>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color w:val="606060"/>
                <w:sz w:val="23"/>
                <w:szCs w:val="23"/>
                <w:rtl w:val="0"/>
              </w:rPr>
              <w:t xml:space="preserve">• New blogs at </w:t>
            </w:r>
            <w:hyperlink r:id="rId14">
              <w:r w:rsidDel="00000000" w:rsidR="00000000" w:rsidRPr="00000000">
                <w:rPr>
                  <w:rFonts w:ascii="Helvetica Neue" w:cs="Helvetica Neue" w:eastAsia="Helvetica Neue" w:hAnsi="Helvetica Neue"/>
                  <w:b w:val="1"/>
                  <w:color w:val="0000ff"/>
                  <w:sz w:val="23"/>
                  <w:szCs w:val="23"/>
                  <w:u w:val="none"/>
                  <w:rtl w:val="0"/>
                </w:rPr>
                <w:t xml:space="preserve">Sell</w:t>
              </w:r>
            </w:hyperlink>
            <w:hyperlink r:id="rId15">
              <w:r w:rsidDel="00000000" w:rsidR="00000000" w:rsidRPr="00000000">
                <w:rPr>
                  <w:rFonts w:ascii="Helvetica Neue" w:cs="Helvetica Neue" w:eastAsia="Helvetica Neue" w:hAnsi="Helvetica Neue"/>
                  <w:b w:val="1"/>
                  <w:color w:val="ff0000"/>
                  <w:sz w:val="23"/>
                  <w:szCs w:val="23"/>
                  <w:u w:val="none"/>
                  <w:rtl w:val="0"/>
                </w:rPr>
                <w:t xml:space="preserve">Buy</w:t>
              </w:r>
            </w:hyperlink>
            <w:hyperlink r:id="rId16">
              <w:r w:rsidDel="00000000" w:rsidR="00000000" w:rsidRPr="00000000">
                <w:rPr>
                  <w:rFonts w:ascii="Helvetica Neue" w:cs="Helvetica Neue" w:eastAsia="Helvetica Neue" w:hAnsi="Helvetica Neue"/>
                  <w:b w:val="1"/>
                  <w:color w:val="0000ff"/>
                  <w:sz w:val="23"/>
                  <w:szCs w:val="23"/>
                  <w:u w:val="none"/>
                  <w:rtl w:val="0"/>
                </w:rPr>
                <w:t xml:space="preserve">Blog</w:t>
              </w:r>
            </w:hyperlink>
            <w:r w:rsidDel="00000000" w:rsidR="00000000" w:rsidRPr="00000000">
              <w:rPr>
                <w:rFonts w:ascii="Helvetica Neue" w:cs="Helvetica Neue" w:eastAsia="Helvetica Neue" w:hAnsi="Helvetica Neue"/>
                <w:color w:val="606060"/>
                <w:sz w:val="23"/>
                <w:szCs w:val="23"/>
                <w:rtl w:val="0"/>
              </w:rPr>
              <w:t xml:space="preserve">®</w:t>
            </w:r>
          </w:p>
          <w:p w:rsidR="00000000" w:rsidDel="00000000" w:rsidP="00000000" w:rsidRDefault="00000000" w:rsidRPr="00000000" w14:paraId="0000000D">
            <w:pPr>
              <w:rPr/>
            </w:pPr>
            <w:r w:rsidDel="00000000" w:rsidR="00000000" w:rsidRPr="00000000">
              <w:rPr>
                <w:rFonts w:ascii="Helvetica Neue" w:cs="Helvetica Neue" w:eastAsia="Helvetica Neue" w:hAnsi="Helvetica Neue"/>
                <w:color w:val="606060"/>
                <w:sz w:val="23"/>
                <w:szCs w:val="23"/>
                <w:rtl w:val="0"/>
              </w:rPr>
              <w:br w:type="textWrapping"/>
              <w:t xml:space="preserve">If you have a franchisor for sale – or a franchisor looking for an investor – please contact me confidentially to obtain a free and anonymous listing, or to learn more about our website.</w:t>
              <w:br w:type="textWrapping"/>
              <w:br w:type="textWrapping"/>
              <w:t xml:space="preserve">We hope that you enjoy this newsletter.</w:t>
              <w:br w:type="textWrapping"/>
              <w:br w:type="textWrapping"/>
            </w:r>
            <w:r w:rsidDel="00000000" w:rsidR="00000000" w:rsidRPr="00000000">
              <w:rPr>
                <w:rFonts w:ascii="Verdana" w:cs="Verdana" w:eastAsia="Verdana" w:hAnsi="Verdana"/>
                <w:b w:val="1"/>
                <w:i w:val="1"/>
                <w:color w:val="606060"/>
                <w:sz w:val="23"/>
                <w:szCs w:val="23"/>
                <w:rtl w:val="0"/>
              </w:rPr>
              <w:t xml:space="preserve">Bret Lowell</w:t>
            </w:r>
            <w:r w:rsidDel="00000000" w:rsidR="00000000" w:rsidRPr="00000000">
              <w:rPr>
                <w:rFonts w:ascii="Helvetica Neue" w:cs="Helvetica Neue" w:eastAsia="Helvetica Neue" w:hAnsi="Helvetica Neue"/>
                <w:color w:val="606060"/>
                <w:sz w:val="23"/>
                <w:szCs w:val="23"/>
                <w:rtl w:val="0"/>
              </w:rPr>
              <w:br w:type="textWrapping"/>
              <w:br w:type="textWrapping"/>
            </w:r>
            <w:r w:rsidDel="00000000" w:rsidR="00000000" w:rsidRPr="00000000">
              <w:rPr>
                <w:rFonts w:ascii="Helvetica Neue" w:cs="Helvetica Neue" w:eastAsia="Helvetica Neue" w:hAnsi="Helvetica Neue"/>
                <w:color w:val="0000cd"/>
                <w:sz w:val="23"/>
                <w:szCs w:val="23"/>
                <w:rtl w:val="0"/>
              </w:rPr>
              <w:t xml:space="preserve">Founder, Franchisor Pipeline</w:t>
              <w:br w:type="textWrapping"/>
            </w:r>
            <w:hyperlink r:id="rId17">
              <w:r w:rsidDel="00000000" w:rsidR="00000000" w:rsidRPr="00000000">
                <w:rPr>
                  <w:rFonts w:ascii="Helvetica Neue" w:cs="Helvetica Neue" w:eastAsia="Helvetica Neue" w:hAnsi="Helvetica Neue"/>
                  <w:color w:val="0000ff"/>
                  <w:sz w:val="23"/>
                  <w:szCs w:val="23"/>
                  <w:u w:val="single"/>
                  <w:rtl w:val="0"/>
                </w:rPr>
                <w:t xml:space="preserve">703-773-4242</w:t>
              </w:r>
            </w:hyperlink>
            <w:r w:rsidDel="00000000" w:rsidR="00000000" w:rsidRPr="00000000">
              <w:rPr>
                <w:rFonts w:ascii="Helvetica Neue" w:cs="Helvetica Neue" w:eastAsia="Helvetica Neue" w:hAnsi="Helvetica Neue"/>
                <w:color w:val="0000ff"/>
                <w:sz w:val="23"/>
                <w:szCs w:val="23"/>
                <w:rtl w:val="0"/>
              </w:rPr>
              <w:t xml:space="preserve"> </w:t>
            </w:r>
            <w:r w:rsidDel="00000000" w:rsidR="00000000" w:rsidRPr="00000000">
              <w:rPr>
                <w:rFonts w:ascii="Helvetica Neue" w:cs="Helvetica Neue" w:eastAsia="Helvetica Neue" w:hAnsi="Helvetica Neue"/>
                <w:color w:val="0000cd"/>
                <w:sz w:val="23"/>
                <w:szCs w:val="23"/>
                <w:rtl w:val="0"/>
              </w:rPr>
              <w:t xml:space="preserve">(o)</w:t>
              <w:br w:type="textWrapping"/>
            </w:r>
            <w:hyperlink r:id="rId18">
              <w:r w:rsidDel="00000000" w:rsidR="00000000" w:rsidRPr="00000000">
                <w:rPr>
                  <w:rFonts w:ascii="Helvetica Neue" w:cs="Helvetica Neue" w:eastAsia="Helvetica Neue" w:hAnsi="Helvetica Neue"/>
                  <w:color w:val="0000ff"/>
                  <w:sz w:val="23"/>
                  <w:szCs w:val="23"/>
                  <w:u w:val="single"/>
                  <w:rtl w:val="0"/>
                </w:rPr>
                <w:t xml:space="preserve">202-365-0965</w:t>
              </w:r>
            </w:hyperlink>
            <w:r w:rsidDel="00000000" w:rsidR="00000000" w:rsidRPr="00000000">
              <w:rPr>
                <w:rFonts w:ascii="Helvetica Neue" w:cs="Helvetica Neue" w:eastAsia="Helvetica Neue" w:hAnsi="Helvetica Neue"/>
                <w:color w:val="0000cd"/>
                <w:sz w:val="23"/>
                <w:szCs w:val="23"/>
                <w:rtl w:val="0"/>
              </w:rPr>
              <w:t xml:space="preserve"> (m)</w:t>
              <w:br w:type="textWrapping"/>
            </w:r>
            <w:hyperlink r:id="rId19">
              <w:r w:rsidDel="00000000" w:rsidR="00000000" w:rsidRPr="00000000">
                <w:rPr>
                  <w:rFonts w:ascii="Helvetica Neue" w:cs="Helvetica Neue" w:eastAsia="Helvetica Neue" w:hAnsi="Helvetica Neue"/>
                  <w:color w:val="0000ff"/>
                  <w:sz w:val="23"/>
                  <w:szCs w:val="23"/>
                  <w:u w:val="single"/>
                  <w:rtl w:val="0"/>
                </w:rPr>
                <w:t xml:space="preserve">bret@FranchisorPipeline.com</w:t>
              </w:r>
            </w:hyperlink>
            <w:r w:rsidDel="00000000" w:rsidR="00000000" w:rsidRPr="00000000">
              <w:rPr>
                <w:rFonts w:ascii="Helvetica Neue" w:cs="Helvetica Neue" w:eastAsia="Helvetica Neue" w:hAnsi="Helvetica Neue"/>
                <w:color w:val="606060"/>
                <w:sz w:val="23"/>
                <w:szCs w:val="23"/>
                <w:rtl w:val="0"/>
              </w:rPr>
              <w:br w:type="textWrapping"/>
            </w:r>
            <w:r w:rsidDel="00000000" w:rsidR="00000000" w:rsidRPr="00000000">
              <w:rPr>
                <w:rtl w:val="0"/>
              </w:rPr>
              <w:br w:type="textWrapping"/>
            </w:r>
          </w:p>
          <w:p w:rsidR="00000000" w:rsidDel="00000000" w:rsidP="00000000" w:rsidRDefault="00000000" w:rsidRPr="00000000" w14:paraId="0000000E">
            <w:pPr>
              <w:rPr/>
            </w:pPr>
            <w:r w:rsidDel="00000000" w:rsidR="00000000" w:rsidRPr="00000000">
              <w:rPr>
                <w:rtl w:val="0"/>
              </w:rPr>
              <w:br w:type="textWrapping"/>
            </w:r>
          </w:p>
        </w:tc>
      </w:tr>
      <w:tr>
        <w:tc>
          <w:tcPr/>
          <w:p w:rsidR="00000000" w:rsidDel="00000000" w:rsidP="00000000" w:rsidRDefault="00000000" w:rsidRPr="00000000" w14:paraId="0000000F">
            <w:pPr>
              <w:rPr>
                <w:rFonts w:ascii="Helvetica Neue" w:cs="Helvetica Neue" w:eastAsia="Helvetica Neue" w:hAnsi="Helvetica Neue"/>
                <w:b w:val="1"/>
                <w:color w:val="606060"/>
                <w:sz w:val="36"/>
                <w:szCs w:val="36"/>
                <w:u w:val="single"/>
              </w:rPr>
            </w:pPr>
            <w:r w:rsidDel="00000000" w:rsidR="00000000" w:rsidRPr="00000000">
              <w:rPr>
                <w:rFonts w:ascii="Helvetica Neue" w:cs="Helvetica Neue" w:eastAsia="Helvetica Neue" w:hAnsi="Helvetica Neue"/>
                <w:b w:val="1"/>
                <w:color w:val="606060"/>
                <w:sz w:val="36"/>
                <w:szCs w:val="36"/>
                <w:u w:val="single"/>
                <w:rtl w:val="0"/>
              </w:rPr>
              <w:t xml:space="preserve">FRANLIGHT</w:t>
            </w:r>
            <w:r w:rsidDel="00000000" w:rsidR="00000000" w:rsidRPr="00000000">
              <w:rPr>
                <w:rFonts w:ascii="Helvetica Neue" w:cs="Helvetica Neue" w:eastAsia="Helvetica Neue" w:hAnsi="Helvetica Neue"/>
                <w:b w:val="1"/>
                <w:color w:val="606060"/>
                <w:sz w:val="36"/>
                <w:szCs w:val="36"/>
                <w:rtl w:val="0"/>
              </w:rPr>
              <w:t xml:space="preserve">®</w:t>
            </w:r>
            <w:r w:rsidDel="00000000" w:rsidR="00000000" w:rsidRPr="00000000">
              <w:rPr>
                <w:rtl w:val="0"/>
              </w:rPr>
            </w:r>
          </w:p>
          <w:p w:rsidR="00000000" w:rsidDel="00000000" w:rsidP="00000000" w:rsidRDefault="00000000" w:rsidRPr="00000000" w14:paraId="00000010">
            <w:pPr>
              <w:rPr>
                <w:rFonts w:ascii="Helvetica Neue" w:cs="Helvetica Neue" w:eastAsia="Helvetica Neue" w:hAnsi="Helvetica Neue"/>
                <w:sz w:val="22"/>
                <w:szCs w:val="22"/>
              </w:rPr>
            </w:pPr>
            <w:r w:rsidDel="00000000" w:rsidR="00000000" w:rsidRPr="00000000">
              <w:rPr>
                <w:rtl w:val="0"/>
              </w:rPr>
            </w:r>
          </w:p>
          <w:tbl>
            <w:tblPr>
              <w:tblStyle w:val="Table2"/>
              <w:tblW w:w="90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96"/>
              <w:gridCol w:w="6524"/>
              <w:tblGridChange w:id="0">
                <w:tblGrid>
                  <w:gridCol w:w="2496"/>
                  <w:gridCol w:w="6524"/>
                </w:tblGrid>
              </w:tblGridChange>
            </w:tblGrid>
            <w:tr>
              <w:trPr>
                <w:trHeight w:val="2480" w:hRule="atLeast"/>
              </w:trPr>
              <w:tc>
                <w:tcPr/>
                <w:p w:rsidR="00000000" w:rsidDel="00000000" w:rsidP="00000000" w:rsidRDefault="00000000" w:rsidRPr="00000000" w14:paraId="00000011">
                  <w:pPr>
                    <w:rPr>
                      <w:rFonts w:ascii="Helvetica Neue" w:cs="Helvetica Neue" w:eastAsia="Helvetica Neue" w:hAnsi="Helvetica Neue"/>
                      <w:color w:val="606060"/>
                      <w:sz w:val="23"/>
                      <w:szCs w:val="23"/>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20320</wp:posOffset>
                        </wp:positionH>
                        <wp:positionV relativeFrom="paragraph">
                          <wp:posOffset>46990</wp:posOffset>
                        </wp:positionV>
                        <wp:extent cx="1182370" cy="1526540"/>
                        <wp:effectExtent b="0" l="0" r="0" t="0"/>
                        <wp:wrapSquare wrapText="bothSides" distB="0" distT="0" distL="0" distR="0"/>
                        <wp:docPr id="1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82370" cy="1526540"/>
                                </a:xfrm>
                                <a:prstGeom prst="rect"/>
                                <a:ln/>
                              </pic:spPr>
                            </pic:pic>
                          </a:graphicData>
                        </a:graphic>
                      </wp:anchor>
                    </w:drawing>
                  </w:r>
                </w:p>
              </w:tc>
              <w:tc>
                <w:tcPr/>
                <w:p w:rsidR="00000000" w:rsidDel="00000000" w:rsidP="00000000" w:rsidRDefault="00000000" w:rsidRPr="00000000" w14:paraId="00000012">
                  <w:pPr>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b w:val="1"/>
                      <w:color w:val="606060"/>
                      <w:sz w:val="23"/>
                      <w:szCs w:val="23"/>
                      <w:rtl w:val="0"/>
                    </w:rPr>
                    <w:t xml:space="preserve">Private equity acquisition of multiple-unit franchises: 8 likely negotiation points</w:t>
                  </w: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color w:val="606060"/>
                      <w:sz w:val="23"/>
                      <w:szCs w:val="23"/>
                    </w:rPr>
                  </w:pPr>
                  <w:r w:rsidDel="00000000" w:rsidR="00000000" w:rsidRPr="00000000">
                    <w:rPr>
                      <w:rtl w:val="0"/>
                    </w:rPr>
                  </w:r>
                </w:p>
                <w:p w:rsidR="00000000" w:rsidDel="00000000" w:rsidP="00000000" w:rsidRDefault="00000000" w:rsidRPr="00000000" w14:paraId="00000014">
                  <w:pPr>
                    <w:rPr>
                      <w:rFonts w:ascii="Arial" w:cs="Arial" w:eastAsia="Arial" w:hAnsi="Arial"/>
                      <w:color w:val="666666"/>
                      <w:highlight w:val="white"/>
                    </w:rPr>
                  </w:pPr>
                  <w:r w:rsidDel="00000000" w:rsidR="00000000" w:rsidRPr="00000000">
                    <w:rPr>
                      <w:rFonts w:ascii="Arial" w:cs="Arial" w:eastAsia="Arial" w:hAnsi="Arial"/>
                      <w:color w:val="666666"/>
                      <w:highlight w:val="white"/>
                      <w:rtl w:val="0"/>
                    </w:rPr>
                    <w:t xml:space="preserve">Private equity firms have historically been interested in owning franchisors. Due to the limited number of franchisors, and the high multiples at which franchisors have been selling, PE firms are increasingly acquiring multiple-unit franchises by transfer from existing franchisees.</w:t>
                  </w:r>
                </w:p>
                <w:p w:rsidR="00000000" w:rsidDel="00000000" w:rsidP="00000000" w:rsidRDefault="00000000" w:rsidRPr="00000000" w14:paraId="00000015">
                  <w:pPr>
                    <w:rPr>
                      <w:rFonts w:ascii="Arial" w:cs="Arial" w:eastAsia="Arial" w:hAnsi="Arial"/>
                      <w:color w:val="666666"/>
                      <w:sz w:val="21"/>
                      <w:szCs w:val="21"/>
                      <w:highlight w:val="white"/>
                    </w:rPr>
                  </w:pPr>
                  <w:r w:rsidDel="00000000" w:rsidR="00000000" w:rsidRPr="00000000">
                    <w:rPr>
                      <w:rtl w:val="0"/>
                    </w:rPr>
                  </w:r>
                </w:p>
              </w:tc>
            </w:tr>
          </w:tbl>
          <w:p w:rsidR="00000000" w:rsidDel="00000000" w:rsidP="00000000" w:rsidRDefault="00000000" w:rsidRPr="00000000" w14:paraId="00000016">
            <w:pPr>
              <w:spacing w:after="200" w:lineRule="auto"/>
              <w:rPr>
                <w:rFonts w:ascii="Helvetica Neue" w:cs="Helvetica Neue" w:eastAsia="Helvetica Neue" w:hAnsi="Helvetica Neue"/>
                <w:color w:val="606060"/>
              </w:rPr>
            </w:pPr>
            <w:r w:rsidDel="00000000" w:rsidR="00000000" w:rsidRPr="00000000">
              <w:rPr>
                <w:rFonts w:ascii="Arial" w:cs="Arial" w:eastAsia="Arial" w:hAnsi="Arial"/>
                <w:color w:val="666666"/>
                <w:highlight w:val="white"/>
                <w:rtl w:val="0"/>
              </w:rPr>
              <w:t xml:space="preserve">Transfer provisions in franchise agreements usually require that a buyer:</w:t>
            </w:r>
            <w:r w:rsidDel="00000000" w:rsidR="00000000" w:rsidRPr="00000000">
              <w:rPr>
                <w:rtl w:val="0"/>
              </w:rPr>
            </w:r>
          </w:p>
          <w:p w:rsidR="00000000" w:rsidDel="00000000" w:rsidP="00000000" w:rsidRDefault="00000000" w:rsidRPr="00000000" w14:paraId="00000017">
            <w:pPr>
              <w:numPr>
                <w:ilvl w:val="0"/>
                <w:numId w:val="2"/>
              </w:numPr>
              <w:pBdr>
                <w:top w:color="auto" w:space="0" w:sz="0" w:val="none"/>
                <w:bottom w:color="auto" w:space="0" w:sz="0" w:val="none"/>
                <w:right w:color="auto" w:space="0" w:sz="0" w:val="none"/>
                <w:between w:color="auto" w:space="0" w:sz="0" w:val="none"/>
              </w:pBdr>
              <w:shd w:fill="ffffff" w:val="clear"/>
              <w:spacing w:line="445.71428571428567" w:lineRule="auto"/>
              <w:ind w:left="720" w:hanging="360"/>
              <w:rPr>
                <w:sz w:val="24"/>
                <w:szCs w:val="24"/>
              </w:rPr>
            </w:pPr>
            <w:r w:rsidDel="00000000" w:rsidR="00000000" w:rsidRPr="00000000">
              <w:rPr>
                <w:rFonts w:ascii="Arial" w:cs="Arial" w:eastAsia="Arial" w:hAnsi="Arial"/>
                <w:color w:val="666666"/>
                <w:rtl w:val="0"/>
              </w:rPr>
              <w:t xml:space="preserve">be approved by the franchisor (based on an existing track record, existing financial statements, and adequate equity ownership)</w:t>
            </w:r>
          </w:p>
          <w:p w:rsidR="00000000" w:rsidDel="00000000" w:rsidP="00000000" w:rsidRDefault="00000000" w:rsidRPr="00000000" w14:paraId="00000018">
            <w:pPr>
              <w:numPr>
                <w:ilvl w:val="0"/>
                <w:numId w:val="2"/>
              </w:numPr>
              <w:pBdr>
                <w:top w:color="auto" w:space="0" w:sz="0" w:val="none"/>
                <w:bottom w:color="auto" w:space="0" w:sz="0" w:val="none"/>
                <w:right w:color="auto" w:space="0" w:sz="0" w:val="none"/>
                <w:between w:color="auto" w:space="0" w:sz="0" w:val="none"/>
              </w:pBdr>
              <w:shd w:fill="ffffff" w:val="clear"/>
              <w:spacing w:line="445.71428571428567" w:lineRule="auto"/>
              <w:ind w:left="720" w:hanging="360"/>
              <w:rPr>
                <w:sz w:val="24"/>
                <w:szCs w:val="24"/>
              </w:rPr>
            </w:pPr>
            <w:r w:rsidDel="00000000" w:rsidR="00000000" w:rsidRPr="00000000">
              <w:rPr>
                <w:rFonts w:ascii="Arial" w:cs="Arial" w:eastAsia="Arial" w:hAnsi="Arial"/>
                <w:color w:val="666666"/>
                <w:rtl w:val="0"/>
              </w:rPr>
              <w:t xml:space="preserve">execute the then-current form of franchise agreement</w:t>
            </w:r>
          </w:p>
          <w:p w:rsidR="00000000" w:rsidDel="00000000" w:rsidP="00000000" w:rsidRDefault="00000000" w:rsidRPr="00000000" w14:paraId="00000019">
            <w:pPr>
              <w:numPr>
                <w:ilvl w:val="0"/>
                <w:numId w:val="2"/>
              </w:numPr>
              <w:pBdr>
                <w:top w:color="auto" w:space="0" w:sz="0" w:val="none"/>
                <w:bottom w:color="auto" w:space="0" w:sz="0" w:val="none"/>
                <w:right w:color="auto" w:space="0" w:sz="0" w:val="none"/>
                <w:between w:color="auto" w:space="0" w:sz="0" w:val="none"/>
              </w:pBdr>
              <w:shd w:fill="ffffff" w:val="clear"/>
              <w:spacing w:line="445.71428571428567" w:lineRule="auto"/>
              <w:ind w:left="720" w:hanging="360"/>
              <w:rPr>
                <w:sz w:val="24"/>
                <w:szCs w:val="24"/>
              </w:rPr>
            </w:pPr>
            <w:r w:rsidDel="00000000" w:rsidR="00000000" w:rsidRPr="00000000">
              <w:rPr>
                <w:rFonts w:ascii="Arial" w:cs="Arial" w:eastAsia="Arial" w:hAnsi="Arial"/>
                <w:color w:val="666666"/>
                <w:rtl w:val="0"/>
              </w:rPr>
              <w:t xml:space="preserve">provide a guarantee of payment and performance</w:t>
            </w:r>
          </w:p>
          <w:p w:rsidR="00000000" w:rsidDel="00000000" w:rsidP="00000000" w:rsidRDefault="00000000" w:rsidRPr="00000000" w14:paraId="0000001A">
            <w:pPr>
              <w:numPr>
                <w:ilvl w:val="0"/>
                <w:numId w:val="2"/>
              </w:numPr>
              <w:pBdr>
                <w:top w:color="auto" w:space="0" w:sz="0" w:val="none"/>
                <w:bottom w:color="auto" w:space="0" w:sz="0" w:val="none"/>
                <w:right w:color="auto" w:space="0" w:sz="0" w:val="none"/>
                <w:between w:color="auto" w:space="0" w:sz="0" w:val="none"/>
              </w:pBdr>
              <w:shd w:fill="ffffff" w:val="clear"/>
              <w:spacing w:line="445.71428571428567" w:lineRule="auto"/>
              <w:ind w:left="720" w:hanging="360"/>
              <w:rPr>
                <w:sz w:val="24"/>
                <w:szCs w:val="24"/>
              </w:rPr>
            </w:pPr>
            <w:r w:rsidDel="00000000" w:rsidR="00000000" w:rsidRPr="00000000">
              <w:rPr>
                <w:rFonts w:ascii="Arial" w:cs="Arial" w:eastAsia="Arial" w:hAnsi="Arial"/>
                <w:color w:val="666666"/>
                <w:rtl w:val="0"/>
              </w:rPr>
              <w:t xml:space="preserve">attend training, and</w:t>
            </w:r>
          </w:p>
          <w:p w:rsidR="00000000" w:rsidDel="00000000" w:rsidP="00000000" w:rsidRDefault="00000000" w:rsidRPr="00000000" w14:paraId="0000001B">
            <w:pPr>
              <w:numPr>
                <w:ilvl w:val="0"/>
                <w:numId w:val="2"/>
              </w:numPr>
              <w:pBdr>
                <w:top w:color="auto" w:space="0" w:sz="0" w:val="none"/>
                <w:bottom w:color="auto" w:space="0" w:sz="0" w:val="none"/>
                <w:right w:color="auto" w:space="0" w:sz="0" w:val="none"/>
                <w:between w:color="auto" w:space="0" w:sz="0" w:val="none"/>
              </w:pBdr>
              <w:shd w:fill="ffffff" w:val="clear"/>
              <w:spacing w:line="445.71428571428567" w:lineRule="auto"/>
              <w:ind w:left="720" w:hanging="360"/>
              <w:rPr>
                <w:sz w:val="24"/>
                <w:szCs w:val="24"/>
              </w:rPr>
            </w:pPr>
            <w:r w:rsidDel="00000000" w:rsidR="00000000" w:rsidRPr="00000000">
              <w:rPr>
                <w:rFonts w:ascii="Arial" w:cs="Arial" w:eastAsia="Arial" w:hAnsi="Arial"/>
                <w:color w:val="666666"/>
                <w:rtl w:val="0"/>
              </w:rPr>
              <w:t xml:space="preserve">execute confidentiality and non-compete covenants.</w:t>
            </w:r>
          </w:p>
          <w:p w:rsidR="00000000" w:rsidDel="00000000" w:rsidP="00000000" w:rsidRDefault="00000000" w:rsidRPr="00000000" w14:paraId="0000001C">
            <w:pPr>
              <w:spacing w:after="200" w:lineRule="auto"/>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color w:val="606060"/>
                <w:sz w:val="23"/>
                <w:szCs w:val="23"/>
                <w:rtl w:val="0"/>
              </w:rPr>
              <w:t xml:space="preserve">Due to the structure and nature of PE firms, these requirements can present hurdles to buyers that are PE firms, and a franchisor may use the PE firm’s inability or refusal to fully satisfy these requirements as a basis to try to deny consent to transfer.</w:t>
            </w:r>
          </w:p>
          <w:p w:rsidR="00000000" w:rsidDel="00000000" w:rsidP="00000000" w:rsidRDefault="00000000" w:rsidRPr="00000000" w14:paraId="0000001D">
            <w:pPr>
              <w:spacing w:after="200" w:lineRule="auto"/>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color w:val="606060"/>
                <w:sz w:val="23"/>
                <w:szCs w:val="23"/>
                <w:rtl w:val="0"/>
              </w:rPr>
              <w:t xml:space="preserve">For example, the entity proposed by the PE firm to be the franchisee is likely to have no track record and no prior financial statements and to be highly leveraged. Also, it is unlikely that anyone at the PE firm will be ready to – as the then-current form of franchise agreement will probably require – provide a guarantee of the franchisee’s obligations under the franchise agreement, have (as to both the owner and potentially the manager) an unencumbered minimum equity stake, attend training, or personally sign confidentiality and non-compete covenants. However, after weighing the legal and practical consequences of such a denial, franchisors will often negotiate their traditional approaches to these provisions and be flexible about their policies in order to facilitate a transaction with a PE firm.</w:t>
            </w:r>
          </w:p>
          <w:p w:rsidR="00000000" w:rsidDel="00000000" w:rsidP="00000000" w:rsidRDefault="00000000" w:rsidRPr="00000000" w14:paraId="0000001E">
            <w:pPr>
              <w:spacing w:after="200" w:lineRule="auto"/>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color w:val="606060"/>
                <w:sz w:val="23"/>
                <w:szCs w:val="23"/>
                <w:rtl w:val="0"/>
              </w:rPr>
              <w:t xml:space="preserve">Legally, if a franchisor unreasonably withholds its consent, an existing franchisee may bring claims for breach of contract, breach of the covenant of good faith and fair dealing, or tortious interference. While the claims for breach would belong only to the selling franchisee, both sellers and buyers have sought to bring tortious interference claims.</w:t>
            </w:r>
          </w:p>
          <w:p w:rsidR="00000000" w:rsidDel="00000000" w:rsidP="00000000" w:rsidRDefault="00000000" w:rsidRPr="00000000" w14:paraId="0000001F">
            <w:pPr>
              <w:spacing w:after="200" w:lineRule="auto"/>
              <w:rPr>
                <w:rFonts w:ascii="Helvetica Neue" w:cs="Helvetica Neue" w:eastAsia="Helvetica Neue" w:hAnsi="Helvetica Neue"/>
                <w:b w:val="1"/>
                <w:color w:val="606060"/>
                <w:sz w:val="23"/>
                <w:szCs w:val="23"/>
              </w:rPr>
            </w:pPr>
            <w:r w:rsidDel="00000000" w:rsidR="00000000" w:rsidRPr="00000000">
              <w:rPr>
                <w:rtl w:val="0"/>
              </w:rPr>
            </w:r>
          </w:p>
          <w:p w:rsidR="00000000" w:rsidDel="00000000" w:rsidP="00000000" w:rsidRDefault="00000000" w:rsidRPr="00000000" w14:paraId="00000020">
            <w:pPr>
              <w:spacing w:after="200" w:lineRule="auto"/>
              <w:rPr>
                <w:rFonts w:ascii="Helvetica Neue" w:cs="Helvetica Neue" w:eastAsia="Helvetica Neue" w:hAnsi="Helvetica Neue"/>
                <w:b w:val="1"/>
                <w:color w:val="606060"/>
                <w:sz w:val="23"/>
                <w:szCs w:val="23"/>
              </w:rPr>
            </w:pPr>
            <w:r w:rsidDel="00000000" w:rsidR="00000000" w:rsidRPr="00000000">
              <w:rPr>
                <w:rtl w:val="0"/>
              </w:rPr>
            </w:r>
          </w:p>
          <w:p w:rsidR="00000000" w:rsidDel="00000000" w:rsidP="00000000" w:rsidRDefault="00000000" w:rsidRPr="00000000" w14:paraId="00000021">
            <w:pPr>
              <w:spacing w:after="200" w:lineRule="auto"/>
              <w:rPr>
                <w:rFonts w:ascii="Helvetica Neue" w:cs="Helvetica Neue" w:eastAsia="Helvetica Neue" w:hAnsi="Helvetica Neue"/>
                <w:b w:val="1"/>
                <w:color w:val="606060"/>
                <w:sz w:val="23"/>
                <w:szCs w:val="23"/>
              </w:rPr>
            </w:pPr>
            <w:r w:rsidDel="00000000" w:rsidR="00000000" w:rsidRPr="00000000">
              <w:rPr>
                <w:rFonts w:ascii="Helvetica Neue" w:cs="Helvetica Neue" w:eastAsia="Helvetica Neue" w:hAnsi="Helvetica Neue"/>
                <w:b w:val="1"/>
                <w:color w:val="606060"/>
                <w:sz w:val="23"/>
                <w:szCs w:val="23"/>
                <w:rtl w:val="0"/>
              </w:rPr>
              <w:t xml:space="preserve">Advantages and disadvantages of negotiating with a PE firm</w:t>
            </w:r>
          </w:p>
          <w:p w:rsidR="00000000" w:rsidDel="00000000" w:rsidP="00000000" w:rsidRDefault="00000000" w:rsidRPr="00000000" w14:paraId="00000022">
            <w:pPr>
              <w:spacing w:after="200" w:lineRule="auto"/>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color w:val="606060"/>
                <w:sz w:val="23"/>
                <w:szCs w:val="23"/>
                <w:rtl w:val="0"/>
              </w:rPr>
              <w:t xml:space="preserve">From a practical perspective, and beyond the general desire to avoid litigation, there are often advantages and reasons why a franchisor should be willing to negotiate with a PE firm and thereby bend when it comes to its usual requirements and policies pertaining to transfer. There can also be disadvantages to providing this flexibility.</w:t>
            </w:r>
          </w:p>
          <w:p w:rsidR="00000000" w:rsidDel="00000000" w:rsidP="00000000" w:rsidRDefault="00000000" w:rsidRPr="00000000" w14:paraId="00000023">
            <w:pPr>
              <w:spacing w:after="200" w:lineRule="auto"/>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color w:val="606060"/>
                <w:sz w:val="23"/>
                <w:szCs w:val="23"/>
                <w:rtl w:val="0"/>
              </w:rPr>
              <w:t xml:space="preserve">On the advantage side, PE firms have the potential to infuse significant capital into the franchisor’s system through the renovation of existing units and the construction of new units. In turn, such investment can enhance the brand in a way that leads to greater overall system revenue and royalties and higher resale values system-wide.</w:t>
            </w:r>
          </w:p>
          <w:p w:rsidR="00000000" w:rsidDel="00000000" w:rsidP="00000000" w:rsidRDefault="00000000" w:rsidRPr="00000000" w14:paraId="00000024">
            <w:pPr>
              <w:spacing w:after="200" w:lineRule="auto"/>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color w:val="606060"/>
                <w:sz w:val="23"/>
                <w:szCs w:val="23"/>
                <w:rtl w:val="0"/>
              </w:rPr>
              <w:t xml:space="preserve">On the disadvantage side, there are a number of unfavorable aspects to private equity involvement. PE firms generally have a short-term strategy (about seven years) through which they seek to return investor money and earnings. And, because they are driven almost exclusively by financial returns, PE firms may close marginal units without regard to brand, development obligations or breaches of the franchise agreements.</w:t>
            </w:r>
          </w:p>
          <w:p w:rsidR="00000000" w:rsidDel="00000000" w:rsidP="00000000" w:rsidRDefault="00000000" w:rsidRPr="00000000" w14:paraId="00000025">
            <w:pPr>
              <w:spacing w:after="200" w:lineRule="auto"/>
              <w:rPr>
                <w:rFonts w:ascii="Helvetica Neue" w:cs="Helvetica Neue" w:eastAsia="Helvetica Neue" w:hAnsi="Helvetica Neue"/>
                <w:b w:val="1"/>
                <w:color w:val="606060"/>
                <w:sz w:val="23"/>
                <w:szCs w:val="23"/>
              </w:rPr>
            </w:pPr>
            <w:r w:rsidDel="00000000" w:rsidR="00000000" w:rsidRPr="00000000">
              <w:rPr>
                <w:rFonts w:ascii="Helvetica Neue" w:cs="Helvetica Neue" w:eastAsia="Helvetica Neue" w:hAnsi="Helvetica Neue"/>
                <w:b w:val="1"/>
                <w:color w:val="606060"/>
                <w:sz w:val="23"/>
                <w:szCs w:val="23"/>
                <w:rtl w:val="0"/>
              </w:rPr>
              <w:t xml:space="preserve">Likely negotiation points</w:t>
            </w:r>
          </w:p>
          <w:p w:rsidR="00000000" w:rsidDel="00000000" w:rsidP="00000000" w:rsidRDefault="00000000" w:rsidRPr="00000000" w14:paraId="00000026">
            <w:pPr>
              <w:spacing w:after="200" w:lineRule="auto"/>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color w:val="606060"/>
                <w:sz w:val="23"/>
                <w:szCs w:val="23"/>
                <w:rtl w:val="0"/>
              </w:rPr>
              <w:t xml:space="preserve">To overcome these differences, franchisors and PE firms typically need to negotiate and modify owner/operator, training, confidentiality, financing, non-competition, transfer, guarantee and cross-default requirements. Specifically, PE firms are likely to negotiate:</w:t>
            </w:r>
          </w:p>
          <w:p w:rsidR="00000000" w:rsidDel="00000000" w:rsidP="00000000" w:rsidRDefault="00000000" w:rsidRPr="00000000" w14:paraId="00000027">
            <w:pPr>
              <w:spacing w:after="200" w:lineRule="auto"/>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b w:val="1"/>
                <w:color w:val="606060"/>
                <w:sz w:val="23"/>
                <w:szCs w:val="23"/>
                <w:rtl w:val="0"/>
              </w:rPr>
              <w:t xml:space="preserve">Owner/operator requirements. </w:t>
            </w:r>
            <w:r w:rsidDel="00000000" w:rsidR="00000000" w:rsidRPr="00000000">
              <w:rPr>
                <w:rFonts w:ascii="Helvetica Neue" w:cs="Helvetica Neue" w:eastAsia="Helvetica Neue" w:hAnsi="Helvetica Neue"/>
                <w:color w:val="606060"/>
                <w:sz w:val="23"/>
                <w:szCs w:val="23"/>
                <w:rtl w:val="0"/>
              </w:rPr>
              <w:t xml:space="preserve">As PE firms generally have a unique ownership structure not suitable for standard franchise agreements, they may need to modify owner/operator equity requirements.</w:t>
            </w:r>
          </w:p>
          <w:p w:rsidR="00000000" w:rsidDel="00000000" w:rsidP="00000000" w:rsidRDefault="00000000" w:rsidRPr="00000000" w14:paraId="00000028">
            <w:pPr>
              <w:spacing w:after="200" w:lineRule="auto"/>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b w:val="1"/>
                <w:color w:val="606060"/>
                <w:sz w:val="23"/>
                <w:szCs w:val="23"/>
                <w:rtl w:val="0"/>
              </w:rPr>
              <w:t xml:space="preserve">Training requirements.</w:t>
            </w:r>
            <w:r w:rsidDel="00000000" w:rsidR="00000000" w:rsidRPr="00000000">
              <w:rPr>
                <w:rFonts w:ascii="Helvetica Neue" w:cs="Helvetica Neue" w:eastAsia="Helvetica Neue" w:hAnsi="Helvetica Neue"/>
                <w:color w:val="606060"/>
                <w:sz w:val="23"/>
                <w:szCs w:val="23"/>
                <w:rtl w:val="0"/>
              </w:rPr>
              <w:t xml:space="preserve"> Private equity executives are unlikely to be willing to attend the training (or at least extensive training) typically required under standard franchise agreements.</w:t>
            </w:r>
          </w:p>
          <w:p w:rsidR="00000000" w:rsidDel="00000000" w:rsidP="00000000" w:rsidRDefault="00000000" w:rsidRPr="00000000" w14:paraId="00000029">
            <w:pPr>
              <w:spacing w:after="200" w:lineRule="auto"/>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b w:val="1"/>
                <w:color w:val="606060"/>
                <w:sz w:val="23"/>
                <w:szCs w:val="23"/>
                <w:rtl w:val="0"/>
              </w:rPr>
              <w:t xml:space="preserve">Confidentiality requirements. </w:t>
            </w:r>
            <w:r w:rsidDel="00000000" w:rsidR="00000000" w:rsidRPr="00000000">
              <w:rPr>
                <w:rFonts w:ascii="Helvetica Neue" w:cs="Helvetica Neue" w:eastAsia="Helvetica Neue" w:hAnsi="Helvetica Neue"/>
                <w:color w:val="606060"/>
                <w:sz w:val="23"/>
                <w:szCs w:val="23"/>
                <w:rtl w:val="0"/>
              </w:rPr>
              <w:t xml:space="preserve">Confidentiality obligations may need to be tailored in a manner that allows private equity executives to oversee other portfolio companies that may operate in a same or similar field.</w:t>
            </w:r>
          </w:p>
          <w:p w:rsidR="00000000" w:rsidDel="00000000" w:rsidP="00000000" w:rsidRDefault="00000000" w:rsidRPr="00000000" w14:paraId="0000002A">
            <w:pPr>
              <w:spacing w:after="200" w:lineRule="auto"/>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b w:val="1"/>
                <w:color w:val="606060"/>
                <w:sz w:val="23"/>
                <w:szCs w:val="23"/>
                <w:rtl w:val="0"/>
              </w:rPr>
              <w:t xml:space="preserve">Financing requirements. </w:t>
            </w:r>
            <w:r w:rsidDel="00000000" w:rsidR="00000000" w:rsidRPr="00000000">
              <w:rPr>
                <w:rFonts w:ascii="Helvetica Neue" w:cs="Helvetica Neue" w:eastAsia="Helvetica Neue" w:hAnsi="Helvetica Neue"/>
                <w:color w:val="606060"/>
                <w:sz w:val="23"/>
                <w:szCs w:val="23"/>
                <w:rtl w:val="0"/>
              </w:rPr>
              <w:t xml:space="preserve">Provisions and policies requiring franchisor approval of franchisee financing arrangements likely will need to be changed so that, at most, the franchisor will receive notification of new franchisee financings.</w:t>
            </w:r>
          </w:p>
          <w:p w:rsidR="00000000" w:rsidDel="00000000" w:rsidP="00000000" w:rsidRDefault="00000000" w:rsidRPr="00000000" w14:paraId="0000002B">
            <w:pPr>
              <w:spacing w:after="200" w:lineRule="auto"/>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b w:val="1"/>
                <w:color w:val="606060"/>
                <w:sz w:val="23"/>
                <w:szCs w:val="23"/>
                <w:rtl w:val="0"/>
              </w:rPr>
              <w:t xml:space="preserve">Non-competition requirements. </w:t>
            </w:r>
            <w:r w:rsidDel="00000000" w:rsidR="00000000" w:rsidRPr="00000000">
              <w:rPr>
                <w:rFonts w:ascii="Helvetica Neue" w:cs="Helvetica Neue" w:eastAsia="Helvetica Neue" w:hAnsi="Helvetica Neue"/>
                <w:color w:val="606060"/>
                <w:sz w:val="23"/>
                <w:szCs w:val="23"/>
                <w:rtl w:val="0"/>
              </w:rPr>
              <w:t xml:space="preserve">PE firms are likely to want to do “bolt-on” acquisitions of businesses that they can add to their franchise portfolio (eg, other franchises from within the same system), and, more contentiously, may desire to acquire other businesses that operate in the same or a similar space.</w:t>
            </w:r>
          </w:p>
          <w:p w:rsidR="00000000" w:rsidDel="00000000" w:rsidP="00000000" w:rsidRDefault="00000000" w:rsidRPr="00000000" w14:paraId="0000002C">
            <w:pPr>
              <w:spacing w:after="200" w:lineRule="auto"/>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b w:val="1"/>
                <w:color w:val="606060"/>
                <w:sz w:val="23"/>
                <w:szCs w:val="23"/>
                <w:rtl w:val="0"/>
              </w:rPr>
              <w:t xml:space="preserve">Transfer requirements. </w:t>
            </w:r>
            <w:r w:rsidDel="00000000" w:rsidR="00000000" w:rsidRPr="00000000">
              <w:rPr>
                <w:rFonts w:ascii="Helvetica Neue" w:cs="Helvetica Neue" w:eastAsia="Helvetica Neue" w:hAnsi="Helvetica Neue"/>
                <w:color w:val="606060"/>
                <w:sz w:val="23"/>
                <w:szCs w:val="23"/>
                <w:rtl w:val="0"/>
              </w:rPr>
              <w:t xml:space="preserve">A “not unreasonably withhold consent” qualification on a franchisor’s approval rights may provide the PE firm with the comfort it needs to transfer the franchises according to its exit strategy, but even more unrestrained freedom to transfer may be requested. Of potentially greater concern to a PE firm would be provisions in the franchise agreement that restrict minority transfers, transfers of beneficial interests (ie, interests in the fund that owns the portfolio company franchisee) and provisions calling for franchisor approval of heirs and representatives of such persons upon death or disability.</w:t>
            </w:r>
          </w:p>
          <w:p w:rsidR="00000000" w:rsidDel="00000000" w:rsidP="00000000" w:rsidRDefault="00000000" w:rsidRPr="00000000" w14:paraId="0000002D">
            <w:pPr>
              <w:spacing w:after="200" w:lineRule="auto"/>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b w:val="1"/>
                <w:color w:val="606060"/>
                <w:sz w:val="23"/>
                <w:szCs w:val="23"/>
                <w:rtl w:val="0"/>
              </w:rPr>
              <w:t xml:space="preserve">Guarantee requirements. </w:t>
            </w:r>
            <w:r w:rsidDel="00000000" w:rsidR="00000000" w:rsidRPr="00000000">
              <w:rPr>
                <w:rFonts w:ascii="Helvetica Neue" w:cs="Helvetica Neue" w:eastAsia="Helvetica Neue" w:hAnsi="Helvetica Neue"/>
                <w:color w:val="606060"/>
                <w:sz w:val="23"/>
                <w:szCs w:val="23"/>
                <w:rtl w:val="0"/>
              </w:rPr>
              <w:t xml:space="preserve">In lieu of a guarantee from the PE firm of the portfolio company’s obligations to the franchisor, the franchisor may instead be willing to receive a letter of credit, or simply rely upon a strong balance sheet that remains above certain minimums.</w:t>
            </w:r>
          </w:p>
          <w:p w:rsidR="00000000" w:rsidDel="00000000" w:rsidP="00000000" w:rsidRDefault="00000000" w:rsidRPr="00000000" w14:paraId="0000002E">
            <w:pPr>
              <w:spacing w:after="200" w:lineRule="auto"/>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b w:val="1"/>
                <w:color w:val="606060"/>
                <w:sz w:val="23"/>
                <w:szCs w:val="23"/>
                <w:rtl w:val="0"/>
              </w:rPr>
              <w:t xml:space="preserve">Other requirements.</w:t>
            </w:r>
            <w:r w:rsidDel="00000000" w:rsidR="00000000" w:rsidRPr="00000000">
              <w:rPr>
                <w:rFonts w:ascii="Helvetica Neue" w:cs="Helvetica Neue" w:eastAsia="Helvetica Neue" w:hAnsi="Helvetica Neue"/>
                <w:color w:val="606060"/>
                <w:sz w:val="23"/>
                <w:szCs w:val="23"/>
                <w:rtl w:val="0"/>
              </w:rPr>
              <w:t xml:space="preserve"> If multiple franchise agreements contain cross-default provisions, and it is the intent of the PE firm to shutter certain non-performing units, the PE firm may seek franchise agreement changes that allow for such closures without risking a default under franchise agreements other than the one that corresponds to the closure.</w:t>
            </w:r>
          </w:p>
          <w:p w:rsidR="00000000" w:rsidDel="00000000" w:rsidP="00000000" w:rsidRDefault="00000000" w:rsidRPr="00000000" w14:paraId="0000002F">
            <w:pPr>
              <w:spacing w:after="200" w:lineRule="auto"/>
              <w:rPr>
                <w:rFonts w:ascii="Helvetica Neue" w:cs="Helvetica Neue" w:eastAsia="Helvetica Neue" w:hAnsi="Helvetica Neue"/>
                <w:b w:val="1"/>
                <w:color w:val="606060"/>
                <w:sz w:val="23"/>
                <w:szCs w:val="23"/>
              </w:rPr>
            </w:pPr>
            <w:r w:rsidDel="00000000" w:rsidR="00000000" w:rsidRPr="00000000">
              <w:rPr>
                <w:rFonts w:ascii="Helvetica Neue" w:cs="Helvetica Neue" w:eastAsia="Helvetica Neue" w:hAnsi="Helvetica Neue"/>
                <w:b w:val="1"/>
                <w:color w:val="606060"/>
                <w:sz w:val="23"/>
                <w:szCs w:val="23"/>
                <w:rtl w:val="0"/>
              </w:rPr>
              <w:t xml:space="preserve">PE firm ownership: a trend likely to continue</w:t>
            </w:r>
          </w:p>
          <w:p w:rsidR="00000000" w:rsidDel="00000000" w:rsidP="00000000" w:rsidRDefault="00000000" w:rsidRPr="00000000" w14:paraId="00000030">
            <w:pPr>
              <w:spacing w:after="200" w:lineRule="auto"/>
              <w:rPr>
                <w:rFonts w:ascii="Helvetica Neue" w:cs="Helvetica Neue" w:eastAsia="Helvetica Neue" w:hAnsi="Helvetica Neue"/>
                <w:b w:val="1"/>
                <w:color w:val="606060"/>
                <w:sz w:val="23"/>
                <w:szCs w:val="23"/>
              </w:rPr>
            </w:pPr>
            <w:r w:rsidDel="00000000" w:rsidR="00000000" w:rsidRPr="00000000">
              <w:rPr>
                <w:rFonts w:ascii="Helvetica Neue" w:cs="Helvetica Neue" w:eastAsia="Helvetica Neue" w:hAnsi="Helvetica Neue"/>
                <w:color w:val="606060"/>
                <w:sz w:val="23"/>
                <w:szCs w:val="23"/>
                <w:rtl w:val="0"/>
              </w:rPr>
              <w:t xml:space="preserve">In sum, PE firm ownership of multiple-unit franchises is a trend that is likely to continue at a significant pace. The process of acquiring such a franchise is similar to the transaction in which a PE firm acquires a franchisor (ie, entailing a bidding process; a Memorandum of Understanding; a purchase agreement, including representations, warranties and schedules; due diligence, including of franchise aspects; and a closing). Unlike such franchisor transactions, the acquisition of a multiple-unit franchise entails not just the assignment and assumption of existing franchise agreements but also the negotiation and entry into non-standard franchise agreements with the franchisor that reflect the special circumstances that PE firms present.</w:t>
            </w:r>
            <w:r w:rsidDel="00000000" w:rsidR="00000000" w:rsidRPr="00000000">
              <w:rPr>
                <w:rtl w:val="0"/>
              </w:rPr>
            </w:r>
          </w:p>
          <w:p w:rsidR="00000000" w:rsidDel="00000000" w:rsidP="00000000" w:rsidRDefault="00000000" w:rsidRPr="00000000" w14:paraId="00000031">
            <w:pPr>
              <w:spacing w:after="200" w:lineRule="auto"/>
              <w:rPr>
                <w:rFonts w:ascii="Helvetica Neue" w:cs="Helvetica Neue" w:eastAsia="Helvetica Neue" w:hAnsi="Helvetica Neue"/>
                <w:b w:val="1"/>
                <w:i w:val="1"/>
                <w:color w:val="606060"/>
                <w:sz w:val="23"/>
                <w:szCs w:val="23"/>
              </w:rPr>
            </w:pPr>
            <w:r w:rsidDel="00000000" w:rsidR="00000000" w:rsidRPr="00000000">
              <w:rPr>
                <w:rFonts w:ascii="Helvetica Neue" w:cs="Helvetica Neue" w:eastAsia="Helvetica Neue" w:hAnsi="Helvetica Neue"/>
                <w:b w:val="1"/>
                <w:i w:val="1"/>
                <w:color w:val="606060"/>
                <w:sz w:val="23"/>
                <w:szCs w:val="23"/>
                <w:rtl w:val="0"/>
              </w:rPr>
              <w:t xml:space="preserve">Bret Lowell delivered an earlier version of these comments at the American Bar Association’s 41st Annual Forum on Franchising.</w:t>
            </w:r>
          </w:p>
          <w:p w:rsidR="00000000" w:rsidDel="00000000" w:rsidP="00000000" w:rsidRDefault="00000000" w:rsidRPr="00000000" w14:paraId="00000032">
            <w:pPr>
              <w:spacing w:after="200" w:lineRule="auto"/>
              <w:rPr>
                <w:rFonts w:ascii="Helvetica Neue" w:cs="Helvetica Neue" w:eastAsia="Helvetica Neue" w:hAnsi="Helvetica Neue"/>
                <w:b w:val="1"/>
                <w:color w:val="606060"/>
                <w:sz w:val="23"/>
                <w:szCs w:val="23"/>
              </w:rPr>
            </w:pPr>
            <w:r w:rsidDel="00000000" w:rsidR="00000000" w:rsidRPr="00000000">
              <w:rPr>
                <w:rtl w:val="0"/>
              </w:rPr>
            </w:r>
          </w:p>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34">
      <w:pPr>
        <w:rPr/>
      </w:pPr>
      <w:r w:rsidDel="00000000" w:rsidR="00000000" w:rsidRPr="00000000">
        <w:br w:type="page"/>
      </w:r>
      <w:r w:rsidDel="00000000" w:rsidR="00000000" w:rsidRPr="00000000">
        <w:rPr>
          <w:rtl w:val="0"/>
        </w:rPr>
      </w:r>
    </w:p>
    <w:tbl>
      <w:tblPr>
        <w:tblStyle w:val="Table3"/>
        <w:tblW w:w="9020.0" w:type="dxa"/>
        <w:jc w:val="center"/>
        <w:tblLayout w:type="fixed"/>
        <w:tblLook w:val="0400"/>
      </w:tblPr>
      <w:tblGrid>
        <w:gridCol w:w="9020"/>
        <w:tblGridChange w:id="0">
          <w:tblGrid>
            <w:gridCol w:w="9020"/>
          </w:tblGrid>
        </w:tblGridChange>
      </w:tblGrid>
      <w:tr>
        <w:tc>
          <w:tcPr/>
          <w:p w:rsidR="00000000" w:rsidDel="00000000" w:rsidP="00000000" w:rsidRDefault="00000000" w:rsidRPr="00000000" w14:paraId="00000035">
            <w:pPr>
              <w:spacing w:after="200" w:lineRule="auto"/>
              <w:rPr>
                <w:rFonts w:ascii="Helvetica Neue" w:cs="Helvetica Neue" w:eastAsia="Helvetica Neue" w:hAnsi="Helvetica Neue"/>
                <w:color w:val="606060"/>
                <w:sz w:val="23"/>
                <w:szCs w:val="23"/>
              </w:rPr>
            </w:pPr>
            <w:r w:rsidDel="00000000" w:rsidR="00000000" w:rsidRPr="00000000">
              <w:rPr>
                <w:rFonts w:ascii="Helvetica Neue" w:cs="Helvetica Neue" w:eastAsia="Helvetica Neue" w:hAnsi="Helvetica Neue"/>
                <w:color w:val="606060"/>
                <w:sz w:val="23"/>
                <w:szCs w:val="23"/>
              </w:rPr>
              <w:drawing>
                <wp:inline distB="0" distT="0" distL="0" distR="0">
                  <wp:extent cx="2112264" cy="2148840"/>
                  <wp:effectExtent b="0" l="0" r="0" t="0"/>
                  <wp:docPr id="12"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2112264" cy="2148840"/>
                          </a:xfrm>
                          <a:prstGeom prst="rect"/>
                          <a:ln/>
                        </pic:spPr>
                      </pic:pic>
                    </a:graphicData>
                  </a:graphic>
                </wp:inline>
              </w:drawing>
            </w:r>
            <w:r w:rsidDel="00000000" w:rsidR="00000000" w:rsidRPr="00000000">
              <w:rPr>
                <w:rFonts w:ascii="Helvetica Neue" w:cs="Helvetica Neue" w:eastAsia="Helvetica Neue" w:hAnsi="Helvetica Neue"/>
                <w:color w:val="606060"/>
                <w:sz w:val="23"/>
                <w:szCs w:val="23"/>
                <w:rtl w:val="0"/>
              </w:rPr>
              <w:br w:type="textWrapping"/>
              <w:t xml:space="preserve">Key developments in the franchisor marketplace were recently reported on </w:t>
            </w:r>
            <w:hyperlink r:id="rId21">
              <w:r w:rsidDel="00000000" w:rsidR="00000000" w:rsidRPr="00000000">
                <w:rPr>
                  <w:rFonts w:ascii="Helvetica Neue" w:cs="Helvetica Neue" w:eastAsia="Helvetica Neue" w:hAnsi="Helvetica Neue"/>
                  <w:b w:val="1"/>
                  <w:color w:val="6dc6dd"/>
                  <w:sz w:val="23"/>
                  <w:szCs w:val="23"/>
                  <w:u w:val="single"/>
                  <w:rtl w:val="0"/>
                </w:rPr>
                <w:t xml:space="preserve">Franchisor Pipeline</w:t>
              </w:r>
            </w:hyperlink>
            <w:r w:rsidDel="00000000" w:rsidR="00000000" w:rsidRPr="00000000">
              <w:rPr>
                <w:rFonts w:ascii="Helvetica Neue" w:cs="Helvetica Neue" w:eastAsia="Helvetica Neue" w:hAnsi="Helvetica Neue"/>
                <w:b w:val="1"/>
                <w:color w:val="606060"/>
                <w:sz w:val="23"/>
                <w:szCs w:val="23"/>
                <w:rtl w:val="0"/>
              </w:rPr>
              <w:t xml:space="preserve">®</w:t>
            </w:r>
            <w:r w:rsidDel="00000000" w:rsidR="00000000" w:rsidRPr="00000000">
              <w:rPr>
                <w:rFonts w:ascii="Helvetica Neue" w:cs="Helvetica Neue" w:eastAsia="Helvetica Neue" w:hAnsi="Helvetica Neue"/>
                <w:color w:val="606060"/>
                <w:sz w:val="23"/>
                <w:szCs w:val="23"/>
                <w:rtl w:val="0"/>
              </w:rPr>
              <w:t xml:space="preserve">.  Please visit: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1739900</wp:posOffset>
                      </wp:positionH>
                      <wp:positionV relativeFrom="paragraph">
                        <wp:posOffset>584200</wp:posOffset>
                      </wp:positionV>
                      <wp:extent cx="317869" cy="328502"/>
                      <wp:effectExtent b="0" l="0" r="0" t="0"/>
                      <wp:wrapNone/>
                      <wp:docPr id="9" name=""/>
                      <a:graphic>
                        <a:graphicData uri="http://schemas.microsoft.com/office/word/2010/wordprocessingShape">
                          <wps:wsp>
                            <wps:cNvSpPr/>
                            <wps:cNvPr id="2" name="Shape 2"/>
                            <wps:spPr>
                              <a:xfrm>
                                <a:off x="5191828" y="3620512"/>
                                <a:ext cx="308344" cy="318977"/>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ffffff"/>
                                      <w:sz w:val="24"/>
                                      <w:vertAlign w:val="baseline"/>
                                    </w:rPr>
                                    <w:t xml:space="preserv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1739900</wp:posOffset>
                      </wp:positionH>
                      <wp:positionV relativeFrom="paragraph">
                        <wp:posOffset>584200</wp:posOffset>
                      </wp:positionV>
                      <wp:extent cx="317869" cy="328502"/>
                      <wp:effectExtent b="0" l="0" r="0" t="0"/>
                      <wp:wrapNone/>
                      <wp:docPr id="9" name="image3.png"/>
                      <a:graphic>
                        <a:graphicData uri="http://schemas.openxmlformats.org/drawingml/2006/picture">
                          <pic:pic>
                            <pic:nvPicPr>
                              <pic:cNvPr id="0" name="image3.png"/>
                              <pic:cNvPicPr preferRelativeResize="0"/>
                            </pic:nvPicPr>
                            <pic:blipFill>
                              <a:blip r:embed="rId22"/>
                              <a:srcRect/>
                              <a:stretch>
                                <a:fillRect/>
                              </a:stretch>
                            </pic:blipFill>
                            <pic:spPr>
                              <a:xfrm>
                                <a:off x="0" y="0"/>
                                <a:ext cx="317869" cy="328502"/>
                              </a:xfrm>
                              <a:prstGeom prst="rect"/>
                              <a:ln/>
                            </pic:spPr>
                          </pic:pic>
                        </a:graphicData>
                      </a:graphic>
                    </wp:anchor>
                  </w:drawing>
                </mc:Fallback>
              </mc:AlternateConten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720" w:right="0" w:hanging="360"/>
              <w:jc w:val="left"/>
              <w:rPr/>
            </w:pPr>
            <w:hyperlink r:id="rId23">
              <w:r w:rsidDel="00000000" w:rsidR="00000000" w:rsidRPr="00000000">
                <w:rPr>
                  <w:rFonts w:ascii="Helvetica Neue" w:cs="Helvetica Neue" w:eastAsia="Helvetica Neue" w:hAnsi="Helvetica Neue"/>
                  <w:b w:val="1"/>
                  <w:i w:val="0"/>
                  <w:smallCaps w:val="0"/>
                  <w:strike w:val="0"/>
                  <w:color w:val="6dc6dd"/>
                  <w:sz w:val="23"/>
                  <w:szCs w:val="23"/>
                  <w:u w:val="single"/>
                  <w:shd w:fill="auto" w:val="clear"/>
                  <w:vertAlign w:val="baseline"/>
                  <w:rtl w:val="0"/>
                </w:rPr>
                <w:t xml:space="preserve">Franchisors4Sale</w:t>
              </w:r>
            </w:hyperlink>
            <w:r w:rsidDel="00000000" w:rsidR="00000000" w:rsidRPr="00000000">
              <w:rPr>
                <w:rFonts w:ascii="Helvetica Neue" w:cs="Helvetica Neue" w:eastAsia="Helvetica Neue" w:hAnsi="Helvetica Neue"/>
                <w:b w:val="1"/>
                <w:i w:val="0"/>
                <w:smallCaps w:val="0"/>
                <w:strike w:val="0"/>
                <w:color w:val="606060"/>
                <w:sz w:val="23"/>
                <w:szCs w:val="23"/>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 for these </w:t>
            </w:r>
            <w:r w:rsidDel="00000000" w:rsidR="00000000" w:rsidRPr="00000000">
              <w:rPr>
                <w:rFonts w:ascii="Helvetica Neue" w:cs="Helvetica Neue" w:eastAsia="Helvetica Neue" w:hAnsi="Helvetica Neue"/>
                <w:b w:val="0"/>
                <w:i w:val="0"/>
                <w:smallCaps w:val="0"/>
                <w:strike w:val="0"/>
                <w:color w:val="606060"/>
                <w:sz w:val="23"/>
                <w:szCs w:val="23"/>
                <w:u w:val="single"/>
                <w:shd w:fill="auto" w:val="clear"/>
                <w:vertAlign w:val="baseline"/>
                <w:rtl w:val="0"/>
              </w:rPr>
              <w:t xml:space="preserve">seller</w:t>
            </w: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 additions: </w:t>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Helvetica Neue" w:cs="Helvetica Neue" w:eastAsia="Helvetica Neue" w:hAnsi="Helvetica Neue"/>
                <w:color w:val="606060"/>
                <w:sz w:val="23"/>
                <w:szCs w:val="23"/>
                <w:rtl w:val="0"/>
              </w:rPr>
              <w:t xml:space="preserve">Casual BBQ </w:t>
            </w: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 Franchisor</w:t>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Helvetica Neue" w:cs="Helvetica Neue" w:eastAsia="Helvetica Neue" w:hAnsi="Helvetica Neue"/>
                <w:color w:val="606060"/>
                <w:sz w:val="23"/>
                <w:szCs w:val="23"/>
                <w:rtl w:val="0"/>
              </w:rPr>
              <w:t xml:space="preserve">Pet Services</w:t>
            </w: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 Franchisor</w:t>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Helvetica Neue" w:cs="Helvetica Neue" w:eastAsia="Helvetica Neue" w:hAnsi="Helvetica Neue"/>
                <w:color w:val="606060"/>
                <w:sz w:val="23"/>
                <w:szCs w:val="23"/>
                <w:rtl w:val="0"/>
              </w:rPr>
              <w:t xml:space="preserve">Healthy Casual Dining</w:t>
            </w: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 Franchisor</w:t>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Helvetica Neue" w:cs="Helvetica Neue" w:eastAsia="Helvetica Neue" w:hAnsi="Helvetica Neue"/>
                <w:color w:val="606060"/>
                <w:sz w:val="23"/>
                <w:szCs w:val="23"/>
                <w:rtl w:val="0"/>
              </w:rPr>
              <w:t xml:space="preserve">Casual Dining</w:t>
            </w: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 Franchisor</w:t>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Helvetica Neue" w:cs="Helvetica Neue" w:eastAsia="Helvetica Neue" w:hAnsi="Helvetica Neue"/>
                <w:color w:val="606060"/>
                <w:sz w:val="23"/>
                <w:szCs w:val="23"/>
                <w:rtl w:val="0"/>
              </w:rPr>
              <w:t xml:space="preserve">Women’s Fashion</w:t>
            </w: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 Franchisor</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720" w:right="0" w:hanging="360"/>
              <w:jc w:val="left"/>
              <w:rPr/>
            </w:pPr>
            <w:hyperlink r:id="rId24">
              <w:r w:rsidDel="00000000" w:rsidR="00000000" w:rsidRPr="00000000">
                <w:rPr>
                  <w:rFonts w:ascii="Helvetica Neue" w:cs="Helvetica Neue" w:eastAsia="Helvetica Neue" w:hAnsi="Helvetica Neue"/>
                  <w:b w:val="1"/>
                  <w:i w:val="0"/>
                  <w:smallCaps w:val="0"/>
                  <w:strike w:val="0"/>
                  <w:color w:val="6dc6dd"/>
                  <w:sz w:val="23"/>
                  <w:szCs w:val="23"/>
                  <w:u w:val="single"/>
                  <w:shd w:fill="auto" w:val="clear"/>
                  <w:vertAlign w:val="baseline"/>
                  <w:rtl w:val="0"/>
                </w:rPr>
                <w:t xml:space="preserve">Franchisor Equity News</w:t>
              </w:r>
            </w:hyperlink>
            <w:r w:rsidDel="00000000" w:rsidR="00000000" w:rsidRPr="00000000">
              <w:rPr>
                <w:rFonts w:ascii="Helvetica Neue" w:cs="Helvetica Neue" w:eastAsia="Helvetica Neue" w:hAnsi="Helvetica Neue"/>
                <w:b w:val="1"/>
                <w:i w:val="0"/>
                <w:smallCaps w:val="0"/>
                <w:strike w:val="0"/>
                <w:color w:val="606060"/>
                <w:sz w:val="23"/>
                <w:szCs w:val="23"/>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 for these </w:t>
            </w:r>
            <w:r w:rsidDel="00000000" w:rsidR="00000000" w:rsidRPr="00000000">
              <w:rPr>
                <w:rFonts w:ascii="Helvetica Neue" w:cs="Helvetica Neue" w:eastAsia="Helvetica Neue" w:hAnsi="Helvetica Neue"/>
                <w:b w:val="0"/>
                <w:i w:val="0"/>
                <w:smallCaps w:val="0"/>
                <w:strike w:val="0"/>
                <w:color w:val="606060"/>
                <w:sz w:val="23"/>
                <w:szCs w:val="23"/>
                <w:u w:val="single"/>
                <w:shd w:fill="auto" w:val="clear"/>
                <w:vertAlign w:val="baseline"/>
                <w:rtl w:val="0"/>
              </w:rPr>
              <w:t xml:space="preserve">news</w:t>
            </w: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 additions: </w:t>
            </w:r>
          </w:p>
          <w:p w:rsidR="00000000" w:rsidDel="00000000" w:rsidP="00000000" w:rsidRDefault="00000000" w:rsidRPr="00000000" w14:paraId="0000003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b w:val="1"/>
                <w:i w:val="0"/>
                <w:smallCaps w:val="0"/>
                <w:strike w:val="0"/>
                <w:color w:val="606060"/>
                <w:sz w:val="23"/>
                <w:szCs w:val="23"/>
                <w:u w:val="none"/>
                <w:shd w:fill="auto" w:val="clear"/>
                <w:vertAlign w:val="baseline"/>
              </w:rPr>
            </w:pPr>
            <w:r w:rsidDel="00000000" w:rsidR="00000000" w:rsidRPr="00000000">
              <w:rPr>
                <w:rFonts w:ascii="Helvetica Neue" w:cs="Helvetica Neue" w:eastAsia="Helvetica Neue" w:hAnsi="Helvetica Neue"/>
                <w:color w:val="606060"/>
                <w:sz w:val="23"/>
                <w:szCs w:val="23"/>
                <w:rtl w:val="0"/>
              </w:rPr>
              <w:t xml:space="preserve">Jimmy Johns Goes 2 Inspire Brands</w:t>
            </w:r>
            <w:r w:rsidDel="00000000" w:rsidR="00000000" w:rsidRPr="00000000">
              <w:rPr>
                <w:rtl w:val="0"/>
              </w:rPr>
            </w:r>
          </w:p>
          <w:p w:rsidR="00000000" w:rsidDel="00000000" w:rsidP="00000000" w:rsidRDefault="00000000" w:rsidRPr="00000000" w14:paraId="0000003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b w:val="1"/>
                <w:i w:val="0"/>
                <w:smallCaps w:val="0"/>
                <w:strike w:val="0"/>
                <w:color w:val="606060"/>
                <w:sz w:val="23"/>
                <w:szCs w:val="23"/>
                <w:u w:val="none"/>
                <w:shd w:fill="auto" w:val="clear"/>
                <w:vertAlign w:val="baseline"/>
              </w:rPr>
            </w:pPr>
            <w:r w:rsidDel="00000000" w:rsidR="00000000" w:rsidRPr="00000000">
              <w:rPr>
                <w:rFonts w:ascii="Helvetica Neue" w:cs="Helvetica Neue" w:eastAsia="Helvetica Neue" w:hAnsi="Helvetica Neue"/>
                <w:color w:val="606060"/>
                <w:sz w:val="23"/>
                <w:szCs w:val="23"/>
                <w:rtl w:val="0"/>
              </w:rPr>
              <w:t xml:space="preserve">Gigi’s Cupcakes Goes 2 Elite Restaurant Group</w:t>
            </w:r>
            <w:r w:rsidDel="00000000" w:rsidR="00000000" w:rsidRPr="00000000">
              <w:rPr>
                <w:rtl w:val="0"/>
              </w:rPr>
            </w:r>
          </w:p>
          <w:p w:rsidR="00000000" w:rsidDel="00000000" w:rsidP="00000000" w:rsidRDefault="00000000" w:rsidRPr="00000000" w14:paraId="0000003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b w:val="1"/>
                <w:i w:val="0"/>
                <w:smallCaps w:val="0"/>
                <w:strike w:val="0"/>
                <w:color w:val="606060"/>
                <w:sz w:val="23"/>
                <w:szCs w:val="23"/>
                <w:u w:val="none"/>
                <w:shd w:fill="auto" w:val="clear"/>
                <w:vertAlign w:val="baseline"/>
              </w:rPr>
            </w:pPr>
            <w:r w:rsidDel="00000000" w:rsidR="00000000" w:rsidRPr="00000000">
              <w:rPr>
                <w:rFonts w:ascii="Helvetica Neue" w:cs="Helvetica Neue" w:eastAsia="Helvetica Neue" w:hAnsi="Helvetica Neue"/>
                <w:color w:val="606060"/>
                <w:sz w:val="23"/>
                <w:szCs w:val="23"/>
                <w:rtl w:val="0"/>
              </w:rPr>
              <w:t xml:space="preserve">Papa Murphy’s Goes 2 MTY</w:t>
            </w:r>
            <w:r w:rsidDel="00000000" w:rsidR="00000000" w:rsidRPr="00000000">
              <w:rPr>
                <w:rtl w:val="0"/>
              </w:rPr>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b w:val="1"/>
                <w:i w:val="0"/>
                <w:smallCaps w:val="0"/>
                <w:strike w:val="0"/>
                <w:color w:val="606060"/>
                <w:sz w:val="23"/>
                <w:szCs w:val="23"/>
                <w:u w:val="none"/>
                <w:shd w:fill="auto" w:val="clear"/>
                <w:vertAlign w:val="baseline"/>
              </w:rPr>
            </w:pPr>
            <w:r w:rsidDel="00000000" w:rsidR="00000000" w:rsidRPr="00000000">
              <w:rPr>
                <w:rFonts w:ascii="Helvetica Neue" w:cs="Helvetica Neue" w:eastAsia="Helvetica Neue" w:hAnsi="Helvetica Neue"/>
                <w:color w:val="606060"/>
                <w:sz w:val="23"/>
                <w:szCs w:val="23"/>
                <w:rtl w:val="0"/>
              </w:rPr>
              <w:t xml:space="preserve">Blackstone acquires Servpro</w:t>
            </w: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720" w:right="0" w:hanging="360"/>
              <w:jc w:val="left"/>
              <w:rPr/>
            </w:pPr>
            <w:hyperlink r:id="rId25">
              <w:r w:rsidDel="00000000" w:rsidR="00000000" w:rsidRPr="00000000">
                <w:rPr>
                  <w:rFonts w:ascii="Helvetica Neue" w:cs="Helvetica Neue" w:eastAsia="Helvetica Neue" w:hAnsi="Helvetica Neue"/>
                  <w:b w:val="1"/>
                  <w:i w:val="0"/>
                  <w:smallCaps w:val="0"/>
                  <w:strike w:val="0"/>
                  <w:color w:val="6dc6dd"/>
                  <w:sz w:val="23"/>
                  <w:szCs w:val="23"/>
                  <w:u w:val="single"/>
                  <w:shd w:fill="auto" w:val="clear"/>
                  <w:vertAlign w:val="baseline"/>
                  <w:rtl w:val="0"/>
                </w:rPr>
                <w:t xml:space="preserve">FranVestors</w:t>
              </w:r>
            </w:hyperlink>
            <w:r w:rsidDel="00000000" w:rsidR="00000000" w:rsidRPr="00000000">
              <w:rPr>
                <w:rFonts w:ascii="Helvetica Neue" w:cs="Helvetica Neue" w:eastAsia="Helvetica Neue" w:hAnsi="Helvetica Neue"/>
                <w:b w:val="1"/>
                <w:i w:val="0"/>
                <w:smallCaps w:val="0"/>
                <w:strike w:val="0"/>
                <w:color w:val="606060"/>
                <w:sz w:val="23"/>
                <w:szCs w:val="23"/>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 for these </w:t>
            </w:r>
            <w:r w:rsidDel="00000000" w:rsidR="00000000" w:rsidRPr="00000000">
              <w:rPr>
                <w:rFonts w:ascii="Helvetica Neue" w:cs="Helvetica Neue" w:eastAsia="Helvetica Neue" w:hAnsi="Helvetica Neue"/>
                <w:b w:val="0"/>
                <w:i w:val="0"/>
                <w:smallCaps w:val="0"/>
                <w:strike w:val="0"/>
                <w:color w:val="606060"/>
                <w:sz w:val="23"/>
                <w:szCs w:val="23"/>
                <w:u w:val="single"/>
                <w:shd w:fill="auto" w:val="clear"/>
                <w:vertAlign w:val="baseline"/>
                <w:rtl w:val="0"/>
              </w:rPr>
              <w:t xml:space="preserve">private equity</w:t>
            </w: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 additions: </w:t>
            </w:r>
          </w:p>
          <w:p w:rsidR="00000000" w:rsidDel="00000000" w:rsidP="00000000" w:rsidRDefault="00000000" w:rsidRPr="00000000" w14:paraId="0000004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The Halifax Group, which now owns Pirtek</w:t>
            </w:r>
          </w:p>
          <w:p w:rsidR="00000000" w:rsidDel="00000000" w:rsidP="00000000" w:rsidRDefault="00000000" w:rsidRPr="00000000" w14:paraId="0000004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TPG</w:t>
            </w:r>
            <w:r w:rsidDel="00000000" w:rsidR="00000000" w:rsidRPr="00000000">
              <w:rPr>
                <w:rFonts w:ascii="Helvetica Neue" w:cs="Helvetica Neue" w:eastAsia="Helvetica Neue" w:hAnsi="Helvetica Neue"/>
                <w:b w:val="1"/>
                <w:i w:val="0"/>
                <w:smallCaps w:val="0"/>
                <w:strike w:val="0"/>
                <w:color w:val="606060"/>
                <w:sz w:val="23"/>
                <w:szCs w:val="23"/>
                <w:u w:val="none"/>
                <w:shd w:fill="auto" w:val="clear"/>
                <w:vertAlign w:val="baseline"/>
                <w:rtl w:val="0"/>
              </w:rPr>
              <w:t xml:space="preserve">,</w:t>
            </w: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 which now owns Club Pilates</w:t>
            </w:r>
          </w:p>
          <w:p w:rsidR="00000000" w:rsidDel="00000000" w:rsidP="00000000" w:rsidRDefault="00000000" w:rsidRPr="00000000" w14:paraId="0000004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Levine Leichtman Capital Partners, which owns Mountain Mike's</w:t>
            </w:r>
          </w:p>
          <w:p w:rsidR="00000000" w:rsidDel="00000000" w:rsidP="00000000" w:rsidRDefault="00000000" w:rsidRPr="00000000" w14:paraId="0000004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Argosy Private Equity, which now owns Rita's</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720" w:right="0" w:hanging="360"/>
              <w:jc w:val="left"/>
              <w:rPr/>
            </w:pPr>
            <w:hyperlink r:id="rId26">
              <w:r w:rsidDel="00000000" w:rsidR="00000000" w:rsidRPr="00000000">
                <w:rPr>
                  <w:rFonts w:ascii="Helvetica Neue" w:cs="Helvetica Neue" w:eastAsia="Helvetica Neue" w:hAnsi="Helvetica Neue"/>
                  <w:b w:val="1"/>
                  <w:i w:val="0"/>
                  <w:smallCaps w:val="0"/>
                  <w:strike w:val="0"/>
                  <w:color w:val="6dc6dd"/>
                  <w:sz w:val="23"/>
                  <w:szCs w:val="23"/>
                  <w:u w:val="single"/>
                  <w:shd w:fill="auto" w:val="clear"/>
                  <w:vertAlign w:val="baseline"/>
                  <w:rtl w:val="0"/>
                </w:rPr>
                <w:t xml:space="preserve">Brets-List</w:t>
              </w:r>
            </w:hyperlink>
            <w:r w:rsidDel="00000000" w:rsidR="00000000" w:rsidRPr="00000000">
              <w:rPr>
                <w:rFonts w:ascii="Helvetica Neue" w:cs="Helvetica Neue" w:eastAsia="Helvetica Neue" w:hAnsi="Helvetica Neue"/>
                <w:b w:val="1"/>
                <w:i w:val="0"/>
                <w:smallCaps w:val="0"/>
                <w:strike w:val="0"/>
                <w:color w:val="606060"/>
                <w:sz w:val="23"/>
                <w:szCs w:val="23"/>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for these </w:t>
            </w:r>
            <w:r w:rsidDel="00000000" w:rsidR="00000000" w:rsidRPr="00000000">
              <w:rPr>
                <w:rFonts w:ascii="Helvetica Neue" w:cs="Helvetica Neue" w:eastAsia="Helvetica Neue" w:hAnsi="Helvetica Neue"/>
                <w:b w:val="0"/>
                <w:i w:val="0"/>
                <w:smallCaps w:val="0"/>
                <w:strike w:val="0"/>
                <w:color w:val="606060"/>
                <w:sz w:val="23"/>
                <w:szCs w:val="23"/>
                <w:u w:val="single"/>
                <w:shd w:fill="auto" w:val="clear"/>
                <w:vertAlign w:val="baseline"/>
                <w:rtl w:val="0"/>
              </w:rPr>
              <w:t xml:space="preserve">supplier</w:t>
            </w: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 additions: </w:t>
            </w:r>
          </w:p>
          <w:p w:rsidR="00000000" w:rsidDel="00000000" w:rsidP="00000000" w:rsidRDefault="00000000" w:rsidRPr="00000000" w14:paraId="0000004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Yodle, under </w:t>
            </w:r>
            <w:r w:rsidDel="00000000" w:rsidR="00000000" w:rsidRPr="00000000">
              <w:rPr>
                <w:rFonts w:ascii="Helvetica Neue" w:cs="Helvetica Neue" w:eastAsia="Helvetica Neue" w:hAnsi="Helvetica Neue"/>
                <w:b w:val="0"/>
                <w:i w:val="1"/>
                <w:smallCaps w:val="0"/>
                <w:strike w:val="0"/>
                <w:color w:val="606060"/>
                <w:sz w:val="23"/>
                <w:szCs w:val="23"/>
                <w:u w:val="none"/>
                <w:shd w:fill="auto" w:val="clear"/>
                <w:vertAlign w:val="baseline"/>
                <w:rtl w:val="0"/>
              </w:rPr>
              <w:t xml:space="preserve">Advertising</w:t>
            </w:r>
            <w:r w:rsidDel="00000000" w:rsidR="00000000" w:rsidRPr="00000000">
              <w:rPr>
                <w:rtl w:val="0"/>
              </w:rPr>
            </w:r>
          </w:p>
          <w:p w:rsidR="00000000" w:rsidDel="00000000" w:rsidP="00000000" w:rsidRDefault="00000000" w:rsidRPr="00000000" w14:paraId="0000004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SMB Advisers, under </w:t>
            </w:r>
            <w:r w:rsidDel="00000000" w:rsidR="00000000" w:rsidRPr="00000000">
              <w:rPr>
                <w:rFonts w:ascii="Helvetica Neue" w:cs="Helvetica Neue" w:eastAsia="Helvetica Neue" w:hAnsi="Helvetica Neue"/>
                <w:b w:val="0"/>
                <w:i w:val="1"/>
                <w:smallCaps w:val="0"/>
                <w:strike w:val="0"/>
                <w:color w:val="606060"/>
                <w:sz w:val="23"/>
                <w:szCs w:val="23"/>
                <w:u w:val="none"/>
                <w:shd w:fill="auto" w:val="clear"/>
                <w:vertAlign w:val="baseline"/>
                <w:rtl w:val="0"/>
              </w:rPr>
              <w:t xml:space="preserve">Franchise Consultants</w:t>
            </w:r>
            <w:r w:rsidDel="00000000" w:rsidR="00000000" w:rsidRPr="00000000">
              <w:rPr>
                <w:rtl w:val="0"/>
              </w:rPr>
            </w:r>
          </w:p>
          <w:p w:rsidR="00000000" w:rsidDel="00000000" w:rsidP="00000000" w:rsidRDefault="00000000" w:rsidRPr="00000000" w14:paraId="0000004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FranConnect, under </w:t>
            </w:r>
            <w:r w:rsidDel="00000000" w:rsidR="00000000" w:rsidRPr="00000000">
              <w:rPr>
                <w:rFonts w:ascii="Helvetica Neue" w:cs="Helvetica Neue" w:eastAsia="Helvetica Neue" w:hAnsi="Helvetica Neue"/>
                <w:b w:val="0"/>
                <w:i w:val="1"/>
                <w:smallCaps w:val="0"/>
                <w:strike w:val="0"/>
                <w:color w:val="606060"/>
                <w:sz w:val="23"/>
                <w:szCs w:val="23"/>
                <w:u w:val="none"/>
                <w:shd w:fill="auto" w:val="clear"/>
                <w:vertAlign w:val="baseline"/>
                <w:rtl w:val="0"/>
              </w:rPr>
              <w:t xml:space="preserve">Software</w:t>
            </w:r>
            <w:r w:rsidDel="00000000" w:rsidR="00000000" w:rsidRPr="00000000">
              <w:rPr>
                <w:rtl w:val="0"/>
              </w:rPr>
            </w:r>
          </w:p>
          <w:p w:rsidR="00000000" w:rsidDel="00000000" w:rsidP="00000000" w:rsidRDefault="00000000" w:rsidRPr="00000000" w14:paraId="0000004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Franchise Architects, under </w:t>
            </w:r>
            <w:r w:rsidDel="00000000" w:rsidR="00000000" w:rsidRPr="00000000">
              <w:rPr>
                <w:rFonts w:ascii="Helvetica Neue" w:cs="Helvetica Neue" w:eastAsia="Helvetica Neue" w:hAnsi="Helvetica Neue"/>
                <w:b w:val="0"/>
                <w:i w:val="1"/>
                <w:smallCaps w:val="0"/>
                <w:strike w:val="0"/>
                <w:color w:val="606060"/>
                <w:sz w:val="23"/>
                <w:szCs w:val="23"/>
                <w:u w:val="none"/>
                <w:shd w:fill="auto" w:val="clear"/>
                <w:vertAlign w:val="baseline"/>
                <w:rtl w:val="0"/>
              </w:rPr>
              <w:t xml:space="preserve">Franchise Consultants</w:t>
            </w:r>
            <w:r w:rsidDel="00000000" w:rsidR="00000000" w:rsidRPr="00000000">
              <w:rPr>
                <w:rtl w:val="0"/>
              </w:rPr>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00" w:line="360" w:lineRule="auto"/>
              <w:ind w:left="720" w:right="0" w:hanging="360"/>
              <w:jc w:val="left"/>
              <w:rPr/>
            </w:pPr>
            <w:hyperlink r:id="rId27">
              <w:r w:rsidDel="00000000" w:rsidR="00000000" w:rsidRPr="00000000">
                <w:rPr>
                  <w:rFonts w:ascii="Helvetica Neue" w:cs="Helvetica Neue" w:eastAsia="Helvetica Neue" w:hAnsi="Helvetica Neue"/>
                  <w:b w:val="1"/>
                  <w:i w:val="0"/>
                  <w:smallCaps w:val="0"/>
                  <w:strike w:val="0"/>
                  <w:color w:val="6dc6dd"/>
                  <w:sz w:val="23"/>
                  <w:szCs w:val="23"/>
                  <w:u w:val="single"/>
                  <w:shd w:fill="auto" w:val="clear"/>
                  <w:vertAlign w:val="baseline"/>
                  <w:rtl w:val="0"/>
                </w:rPr>
                <w:t xml:space="preserve">Franchisor Folio</w:t>
              </w:r>
            </w:hyperlink>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 for these new </w:t>
            </w:r>
            <w:r w:rsidDel="00000000" w:rsidR="00000000" w:rsidRPr="00000000">
              <w:rPr>
                <w:rFonts w:ascii="Helvetica Neue" w:cs="Helvetica Neue" w:eastAsia="Helvetica Neue" w:hAnsi="Helvetica Neue"/>
                <w:b w:val="0"/>
                <w:i w:val="0"/>
                <w:smallCaps w:val="0"/>
                <w:strike w:val="0"/>
                <w:color w:val="606060"/>
                <w:sz w:val="23"/>
                <w:szCs w:val="23"/>
                <w:u w:val="single"/>
                <w:shd w:fill="auto" w:val="clear"/>
                <w:vertAlign w:val="baseline"/>
                <w:rtl w:val="0"/>
              </w:rPr>
              <w:t xml:space="preserve">publicly-held</w:t>
            </w:r>
            <w:r w:rsidDel="00000000" w:rsidR="00000000" w:rsidRPr="00000000">
              <w:rPr>
                <w:rFonts w:ascii="Helvetica Neue" w:cs="Helvetica Neue" w:eastAsia="Helvetica Neue" w:hAnsi="Helvetica Neue"/>
                <w:b w:val="0"/>
                <w:i w:val="0"/>
                <w:smallCaps w:val="0"/>
                <w:strike w:val="0"/>
                <w:color w:val="606060"/>
                <w:sz w:val="23"/>
                <w:szCs w:val="23"/>
                <w:u w:val="none"/>
                <w:shd w:fill="auto" w:val="clear"/>
                <w:vertAlign w:val="baseline"/>
                <w:rtl w:val="0"/>
              </w:rPr>
              <w:t xml:space="preserve"> listings:</w:t>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b w:val="0"/>
                <w:i w:val="0"/>
                <w:smallCaps w:val="0"/>
                <w:strike w:val="0"/>
                <w:color w:val="606060"/>
                <w:sz w:val="23"/>
                <w:szCs w:val="23"/>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06060"/>
                <w:sz w:val="23"/>
                <w:szCs w:val="23"/>
                <w:u w:val="none"/>
                <w:shd w:fill="auto" w:val="clear"/>
                <w:vertAlign w:val="baseline"/>
                <w:rtl w:val="0"/>
              </w:rPr>
              <w:t xml:space="preserve">Bento</w:t>
            </w:r>
            <w:r w:rsidDel="00000000" w:rsidR="00000000" w:rsidRPr="00000000">
              <w:rPr>
                <w:rtl w:val="0"/>
              </w:rPr>
            </w:r>
          </w:p>
          <w:p w:rsidR="00000000" w:rsidDel="00000000" w:rsidP="00000000" w:rsidRDefault="00000000" w:rsidRPr="00000000" w14:paraId="0000004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Helvetica Neue" w:cs="Helvetica Neue" w:eastAsia="Helvetica Neue" w:hAnsi="Helvetica Neue"/>
                <w:b w:val="0"/>
                <w:i w:val="0"/>
                <w:smallCaps w:val="0"/>
                <w:strike w:val="0"/>
                <w:color w:val="606060"/>
                <w:sz w:val="23"/>
                <w:szCs w:val="23"/>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606060"/>
                <w:sz w:val="23"/>
                <w:szCs w:val="23"/>
                <w:u w:val="none"/>
                <w:shd w:fill="auto" w:val="clear"/>
                <w:vertAlign w:val="baseline"/>
                <w:rtl w:val="0"/>
              </w:rPr>
              <w:t xml:space="preserve">Burger King, Popeye’s</w:t>
            </w:r>
            <w:r w:rsidDel="00000000" w:rsidR="00000000" w:rsidRPr="00000000">
              <w:rPr>
                <w:rtl w:val="0"/>
              </w:rPr>
            </w:r>
          </w:p>
          <w:p w:rsidR="00000000" w:rsidDel="00000000" w:rsidP="00000000" w:rsidRDefault="00000000" w:rsidRPr="00000000" w14:paraId="0000004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Helvetica Neue" w:cs="Helvetica Neue" w:eastAsia="Helvetica Neue" w:hAnsi="Helvetica Neue"/>
                <w:b w:val="1"/>
                <w:i w:val="0"/>
                <w:smallCaps w:val="0"/>
                <w:strike w:val="0"/>
                <w:color w:val="606060"/>
                <w:sz w:val="23"/>
                <w:szCs w:val="23"/>
                <w:u w:val="none"/>
                <w:shd w:fill="auto" w:val="clear"/>
                <w:vertAlign w:val="baseline"/>
                <w:rtl w:val="0"/>
              </w:rPr>
              <w:t xml:space="preserve">Freshii</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jc w:val="center"/>
              <w:rPr>
                <w:b w:val="1"/>
              </w:rPr>
            </w:pPr>
            <w:r w:rsidDel="00000000" w:rsidR="00000000" w:rsidRPr="00000000">
              <w:rPr>
                <w:rFonts w:ascii="Helvetica Neue" w:cs="Helvetica Neue" w:eastAsia="Helvetica Neue" w:hAnsi="Helvetica Neue"/>
                <w:b w:val="1"/>
                <w:color w:val="6dc6dd"/>
                <w:sz w:val="23"/>
                <w:szCs w:val="23"/>
                <w:rtl w:val="0"/>
              </w:rPr>
              <w:t xml:space="preserve">© 2019 by Franchisor Pipeline, LLC</w:t>
            </w:r>
            <w:r w:rsidDel="00000000" w:rsidR="00000000" w:rsidRPr="00000000">
              <w:rPr>
                <w:rtl w:val="0"/>
              </w:rPr>
            </w:r>
          </w:p>
        </w:tc>
      </w:tr>
    </w:tbl>
    <w:p w:rsidR="00000000" w:rsidDel="00000000" w:rsidP="00000000" w:rsidRDefault="00000000" w:rsidRPr="00000000" w14:paraId="00000051">
      <w:pPr>
        <w:rPr>
          <w:sz w:val="2"/>
          <w:szCs w:val="2"/>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Arial"/>
  <w:font w:name="Calibri"/>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Rule="auto"/>
      <w:ind w:left="1800" w:hanging="360"/>
    </w:pPr>
    <w:rPr>
      <w:b w:val="1"/>
    </w:rPr>
  </w:style>
  <w:style w:type="paragraph" w:styleId="Heading2">
    <w:name w:val="heading 2"/>
    <w:basedOn w:val="Normal"/>
    <w:next w:val="Normal"/>
    <w:pPr>
      <w:keepNext w:val="1"/>
      <w:keepLines w:val="1"/>
      <w:spacing w:after="240" w:before="0" w:lineRule="auto"/>
      <w:ind w:left="2160" w:hanging="360"/>
    </w:pPr>
    <w:rPr>
      <w:b w:val="1"/>
    </w:rPr>
  </w:style>
  <w:style w:type="paragraph" w:styleId="Heading3">
    <w:name w:val="heading 3"/>
    <w:basedOn w:val="Normal"/>
    <w:next w:val="Normal"/>
    <w:pPr>
      <w:keepNext w:val="1"/>
      <w:keepLines w:val="1"/>
      <w:spacing w:after="240" w:before="0" w:lineRule="auto"/>
      <w:ind w:left="2880" w:hanging="360"/>
    </w:pPr>
    <w:rPr>
      <w:b w:val="0"/>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1"/>
    </w:rPr>
  </w:style>
  <w:style w:type="paragraph" w:styleId="Title">
    <w:name w:val="Title"/>
    <w:basedOn w:val="Normal"/>
    <w:next w:val="Normal"/>
    <w:pPr>
      <w:pBdr>
        <w:bottom w:color="4f81bd" w:space="4" w:sz="8" w:val="single"/>
      </w:pBdr>
      <w:jc w:val="center"/>
    </w:pPr>
    <w:rPr>
      <w:smallCaps w:val="1"/>
    </w:rPr>
  </w:style>
  <w:style w:type="paragraph" w:styleId="Normal" w:default="1">
    <w:name w:val="Normal"/>
    <w:qFormat w:val="1"/>
    <w:rPr>
      <w:rFonts w:ascii="Times New Roman" w:eastAsia="Calibri" w:hAnsi="Times New Roman"/>
      <w:sz w:val="24"/>
      <w:szCs w:val="24"/>
    </w:rPr>
  </w:style>
  <w:style w:type="paragraph" w:styleId="Heading1">
    <w:name w:val="heading 1"/>
    <w:basedOn w:val="BodyText"/>
    <w:next w:val="Normal"/>
    <w:link w:val="Heading1Char"/>
    <w:qFormat w:val="1"/>
    <w:pPr>
      <w:keepNext w:val="1"/>
      <w:keepLines w:val="1"/>
      <w:numPr>
        <w:numId w:val="23"/>
      </w:numPr>
      <w:spacing w:before="480"/>
      <w:outlineLvl w:val="0"/>
    </w:pPr>
    <w:rPr>
      <w:rFonts w:eastAsia="Times New Roman"/>
      <w:b w:val="1"/>
      <w:bCs w:val="1"/>
      <w:szCs w:val="28"/>
    </w:rPr>
  </w:style>
  <w:style w:type="paragraph" w:styleId="Heading2">
    <w:name w:val="heading 2"/>
    <w:basedOn w:val="Heading1"/>
    <w:next w:val="Normal"/>
    <w:link w:val="Heading2Char"/>
    <w:qFormat w:val="1"/>
    <w:pPr>
      <w:numPr>
        <w:numId w:val="24"/>
      </w:numPr>
      <w:spacing w:before="0"/>
      <w:outlineLvl w:val="1"/>
    </w:pPr>
    <w:rPr>
      <w:bCs w:val="0"/>
      <w:szCs w:val="26"/>
    </w:rPr>
  </w:style>
  <w:style w:type="paragraph" w:styleId="Heading3">
    <w:name w:val="heading 3"/>
    <w:basedOn w:val="Heading2"/>
    <w:next w:val="Normal"/>
    <w:link w:val="Heading3Char"/>
    <w:qFormat w:val="1"/>
    <w:pPr>
      <w:numPr>
        <w:numId w:val="25"/>
      </w:numPr>
      <w:outlineLvl w:val="2"/>
    </w:pPr>
    <w:rPr>
      <w:b w:val="0"/>
      <w:bCs w:val="1"/>
    </w:rPr>
  </w:style>
  <w:style w:type="paragraph" w:styleId="Heading4">
    <w:name w:val="heading 4"/>
    <w:basedOn w:val="Normal"/>
    <w:next w:val="Normal"/>
    <w:link w:val="Heading4Char"/>
    <w:semiHidden w:val="1"/>
    <w:unhideWhenUsed w:val="1"/>
    <w:qFormat w:val="1"/>
    <w:rsid w:val="00370F56"/>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semiHidden w:val="1"/>
    <w:unhideWhenUsed w:val="1"/>
    <w:qFormat w:val="1"/>
    <w:rsid w:val="00370F56"/>
    <w:pPr>
      <w:keepNext w:val="1"/>
      <w:keepLines w:val="1"/>
      <w:spacing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semiHidden w:val="1"/>
    <w:unhideWhenUsed w:val="1"/>
    <w:qFormat w:val="1"/>
    <w:rsid w:val="00370F56"/>
    <w:pPr>
      <w:keepNext w:val="1"/>
      <w:keepLines w:val="1"/>
      <w:spacing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semiHidden w:val="1"/>
    <w:unhideWhenUsed w:val="1"/>
    <w:qFormat w:val="1"/>
    <w:rsid w:val="00370F56"/>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semiHidden w:val="1"/>
    <w:unhideWhenUsed w:val="1"/>
    <w:qFormat w:val="1"/>
    <w:rsid w:val="00370F56"/>
    <w:pPr>
      <w:keepNext w:val="1"/>
      <w:keepLines w:val="1"/>
      <w:spacing w:before="200"/>
      <w:outlineLvl w:val="7"/>
    </w:pPr>
    <w:rPr>
      <w:rFonts w:asciiTheme="majorHAnsi" w:cstheme="majorBidi" w:eastAsiaTheme="majorEastAsia" w:hAnsiTheme="majorHAnsi"/>
      <w:color w:val="404040" w:themeColor="text1" w:themeTint="0000BF"/>
      <w:sz w:val="20"/>
      <w:szCs w:val="20"/>
    </w:rPr>
  </w:style>
  <w:style w:type="paragraph" w:styleId="Heading9">
    <w:name w:val="heading 9"/>
    <w:basedOn w:val="Normal"/>
    <w:next w:val="Normal"/>
    <w:link w:val="Heading9Char"/>
    <w:semiHidden w:val="1"/>
    <w:unhideWhenUsed w:val="1"/>
    <w:qFormat w:val="1"/>
    <w:rsid w:val="00370F56"/>
    <w:pPr>
      <w:keepNext w:val="1"/>
      <w:keepLines w:val="1"/>
      <w:spacing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b w:val="1"/>
      <w:bCs w:val="1"/>
      <w:szCs w:val="28"/>
    </w:rPr>
  </w:style>
  <w:style w:type="character" w:styleId="Heading2Char" w:customStyle="1">
    <w:name w:val="Heading 2 Char"/>
    <w:link w:val="Heading2"/>
    <w:rPr>
      <w:rFonts w:ascii="Times New Roman" w:cs="Times New Roman" w:eastAsia="Times New Roman" w:hAnsi="Times New Roman"/>
      <w:b w:val="1"/>
      <w:szCs w:val="26"/>
    </w:rPr>
  </w:style>
  <w:style w:type="character" w:styleId="Heading3Char" w:customStyle="1">
    <w:name w:val="Heading 3 Char"/>
    <w:link w:val="Heading3"/>
    <w:rPr>
      <w:rFonts w:ascii="Times New Roman" w:cs="Times New Roman" w:eastAsia="Times New Roman" w:hAnsi="Times New Roman"/>
      <w:bCs w:val="1"/>
      <w:szCs w:val="26"/>
    </w:rPr>
  </w:style>
  <w:style w:type="paragraph" w:styleId="Title">
    <w:name w:val="Title"/>
    <w:basedOn w:val="Normal"/>
    <w:next w:val="Normal"/>
    <w:link w:val="TitleChar"/>
    <w:qFormat w:val="1"/>
    <w:pPr>
      <w:pBdr>
        <w:bottom w:color="4f81bd" w:space="4" w:sz="8" w:val="single"/>
      </w:pBdr>
      <w:contextualSpacing w:val="1"/>
      <w:jc w:val="center"/>
    </w:pPr>
    <w:rPr>
      <w:rFonts w:eastAsia="Times New Roman"/>
      <w:caps w:val="1"/>
      <w:spacing w:val="5"/>
      <w:kern w:val="28"/>
      <w:szCs w:val="52"/>
    </w:rPr>
  </w:style>
  <w:style w:type="character" w:styleId="TitleChar" w:customStyle="1">
    <w:name w:val="Title Char"/>
    <w:link w:val="Title"/>
    <w:rPr>
      <w:rFonts w:ascii="Times New Roman" w:cs="Times New Roman" w:eastAsia="Times New Roman" w:hAnsi="Times New Roman"/>
      <w:caps w:val="1"/>
      <w:spacing w:val="5"/>
      <w:kern w:val="28"/>
      <w:szCs w:val="52"/>
    </w:rPr>
  </w:style>
  <w:style w:type="paragraph" w:styleId="BodyText">
    <w:name w:val="Body Text"/>
    <w:basedOn w:val="Normal"/>
    <w:link w:val="BodyTextChar"/>
    <w:pPr>
      <w:spacing w:after="240"/>
      <w:ind w:firstLine="720"/>
    </w:pPr>
  </w:style>
  <w:style w:type="character" w:styleId="BodyTextChar" w:customStyle="1">
    <w:name w:val="Body Text Char"/>
    <w:link w:val="BodyText"/>
    <w:rPr>
      <w:rFonts w:ascii="Times New Roman" w:cs="Times New Roman" w:hAnsi="Times New Roman"/>
    </w:rPr>
  </w:style>
  <w:style w:type="paragraph" w:styleId="Quote">
    <w:name w:val="Quote"/>
    <w:basedOn w:val="Normal"/>
    <w:next w:val="BodyTextContinued"/>
    <w:link w:val="QuoteChar"/>
    <w:qFormat w:val="1"/>
    <w:pPr>
      <w:spacing w:after="240"/>
      <w:ind w:left="1440" w:right="1440"/>
    </w:pPr>
    <w:rPr>
      <w:szCs w:val="20"/>
    </w:rPr>
  </w:style>
  <w:style w:type="character" w:styleId="QuoteChar" w:customStyle="1">
    <w:name w:val="Quote Char"/>
    <w:link w:val="Quote"/>
    <w:rPr>
      <w:rFonts w:ascii="Times New Roman" w:cs="Times New Roman" w:hAnsi="Times New Roman"/>
      <w:szCs w:val="20"/>
    </w:rPr>
  </w:style>
  <w:style w:type="paragraph" w:styleId="BodyTextContinued" w:customStyle="1">
    <w:name w:val="Body Text Continued"/>
    <w:basedOn w:val="BodyText"/>
    <w:next w:val="BodyText"/>
    <w:pPr>
      <w:ind w:firstLine="0"/>
    </w:pPr>
    <w:rPr>
      <w:szCs w:val="20"/>
    </w:rPr>
  </w:style>
  <w:style w:type="paragraph" w:styleId="Header">
    <w:name w:val="header"/>
    <w:basedOn w:val="Normal"/>
    <w:link w:val="HeaderChar"/>
    <w:pPr>
      <w:tabs>
        <w:tab w:val="center" w:pos="4680"/>
        <w:tab w:val="right" w:pos="9360"/>
      </w:tabs>
    </w:pPr>
  </w:style>
  <w:style w:type="character" w:styleId="HeaderChar" w:customStyle="1">
    <w:name w:val="Header Char"/>
    <w:link w:val="Header"/>
    <w:rPr>
      <w:rFonts w:ascii="Times New Roman" w:cs="Times New Roman" w:hAnsi="Times New Roman"/>
    </w:rPr>
  </w:style>
  <w:style w:type="paragraph" w:styleId="Footer">
    <w:name w:val="footer"/>
    <w:basedOn w:val="Normal"/>
    <w:link w:val="FooterChar"/>
    <w:pPr>
      <w:tabs>
        <w:tab w:val="center" w:pos="4680"/>
        <w:tab w:val="right" w:pos="9360"/>
      </w:tabs>
    </w:pPr>
  </w:style>
  <w:style w:type="character" w:styleId="FooterChar" w:customStyle="1">
    <w:name w:val="Footer Char"/>
    <w:link w:val="Footer"/>
    <w:rPr>
      <w:rFonts w:ascii="Times New Roman" w:cs="Times New Roman" w:hAnsi="Times New Roman"/>
    </w:r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uiPriority w:val="22"/>
    <w:qFormat w:val="1"/>
    <w:rPr>
      <w:b w:val="1"/>
      <w:bCs w:val="1"/>
    </w:rPr>
  </w:style>
  <w:style w:type="character" w:styleId="Emphasis">
    <w:name w:val="Emphasis"/>
    <w:uiPriority w:val="20"/>
    <w:qFormat w:val="1"/>
    <w:rPr>
      <w:i w:val="1"/>
      <w:iCs w:val="1"/>
    </w:rPr>
  </w:style>
  <w:style w:type="character" w:styleId="FollowedHyperlink">
    <w:name w:val="FollowedHyperlink"/>
    <w:rPr>
      <w:color w:val="800080"/>
      <w:u w:val="single"/>
    </w:rPr>
  </w:style>
  <w:style w:type="paragraph" w:styleId="BalloonText">
    <w:name w:val="Balloon Text"/>
    <w:basedOn w:val="Normal"/>
    <w:link w:val="BalloonTextChar"/>
    <w:rPr>
      <w:rFonts w:ascii="Tahoma" w:cs="Tahoma" w:hAnsi="Tahoma"/>
      <w:sz w:val="16"/>
      <w:szCs w:val="16"/>
    </w:rPr>
  </w:style>
  <w:style w:type="character" w:styleId="BalloonTextChar" w:customStyle="1">
    <w:name w:val="Balloon Text Char"/>
    <w:link w:val="BalloonText"/>
    <w:rPr>
      <w:rFonts w:ascii="Tahoma" w:cs="Tahoma" w:eastAsia="Calibri" w:hAnsi="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styleId="CommentTextChar" w:customStyle="1">
    <w:name w:val="Comment Text Char"/>
    <w:basedOn w:val="DefaultParagraphFont"/>
    <w:link w:val="CommentText"/>
    <w:rPr>
      <w:rFonts w:ascii="Times New Roman" w:eastAsia="Calibri" w:hAnsi="Times New Roman"/>
    </w:rPr>
  </w:style>
  <w:style w:type="paragraph" w:styleId="CommentSubject">
    <w:name w:val="annotation subject"/>
    <w:basedOn w:val="CommentText"/>
    <w:next w:val="CommentText"/>
    <w:link w:val="CommentSubjectChar"/>
    <w:rPr>
      <w:b w:val="1"/>
      <w:bCs w:val="1"/>
    </w:rPr>
  </w:style>
  <w:style w:type="character" w:styleId="CommentSubjectChar" w:customStyle="1">
    <w:name w:val="Comment Subject Char"/>
    <w:basedOn w:val="CommentTextChar"/>
    <w:link w:val="CommentSubject"/>
    <w:rPr>
      <w:rFonts w:ascii="Times New Roman" w:eastAsia="Calibri" w:hAnsi="Times New Roman"/>
      <w:b w:val="1"/>
      <w:bCs w:val="1"/>
    </w:rPr>
  </w:style>
  <w:style w:type="table" w:styleId="TableGrid">
    <w:name w:val="Table Grid"/>
    <w:basedOn w:val="TableNormal"/>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Bullet">
    <w:name w:val="List Bullet"/>
    <w:basedOn w:val="Normal"/>
    <w:rsid w:val="00D522E8"/>
    <w:pPr>
      <w:numPr>
        <w:numId w:val="26"/>
      </w:numPr>
      <w:spacing w:before="200" w:line="360" w:lineRule="auto"/>
    </w:pPr>
    <w:rPr>
      <w:rFonts w:ascii="Helvetica" w:cs="Helvetica" w:hAnsi="Helvetica" w:eastAsiaTheme="minorHAnsi"/>
      <w:color w:val="606060"/>
      <w:sz w:val="23"/>
      <w:szCs w:val="23"/>
    </w:rPr>
  </w:style>
  <w:style w:type="paragraph" w:styleId="ListBullet2">
    <w:name w:val="List Bullet 2"/>
    <w:basedOn w:val="Normal"/>
    <w:rsid w:val="00D522E8"/>
    <w:pPr>
      <w:numPr>
        <w:ilvl w:val="1"/>
        <w:numId w:val="26"/>
      </w:numPr>
    </w:pPr>
    <w:rPr>
      <w:rFonts w:ascii="Helvetica" w:cs="Helvetica" w:hAnsi="Helvetica" w:eastAsiaTheme="minorHAnsi"/>
      <w:color w:val="606060"/>
      <w:sz w:val="23"/>
      <w:szCs w:val="23"/>
    </w:rPr>
  </w:style>
  <w:style w:type="paragraph" w:styleId="BlockText">
    <w:name w:val="Block Text"/>
    <w:basedOn w:val="Normal"/>
    <w:rsid w:val="00D522E8"/>
    <w:pPr>
      <w:pBdr>
        <w:top w:color="4f81bd" w:frame="1" w:space="10" w:sz="2" w:themeColor="accent1" w:val="single"/>
        <w:left w:color="4f81bd" w:frame="1" w:space="10" w:sz="2" w:themeColor="accent1" w:val="single"/>
        <w:bottom w:color="4f81bd" w:frame="1" w:space="10" w:sz="2" w:themeColor="accent1" w:val="single"/>
        <w:right w:color="4f81bd" w:frame="1" w:space="10" w:sz="2" w:themeColor="accent1" w:val="single"/>
      </w:pBdr>
      <w:ind w:left="1152" w:right="1152"/>
    </w:pPr>
    <w:rPr>
      <w:rFonts w:asciiTheme="minorHAnsi" w:cstheme="minorBidi" w:eastAsiaTheme="minorEastAsia" w:hAnsiTheme="minorHAnsi"/>
      <w:i w:val="1"/>
      <w:iCs w:val="1"/>
      <w:color w:val="4f81bd" w:themeColor="accent1"/>
    </w:rPr>
  </w:style>
  <w:style w:type="paragraph" w:styleId="BodyTextIndent">
    <w:name w:val="Body Text Indent"/>
    <w:basedOn w:val="Normal"/>
    <w:link w:val="BodyTextIndentChar"/>
    <w:uiPriority w:val="99"/>
    <w:unhideWhenUsed w:val="1"/>
    <w:rsid w:val="00773F1B"/>
    <w:pPr>
      <w:spacing w:after="120"/>
      <w:ind w:left="360"/>
    </w:pPr>
    <w:rPr>
      <w:rFonts w:eastAsiaTheme="minorHAnsi"/>
    </w:rPr>
  </w:style>
  <w:style w:type="character" w:styleId="BodyTextIndentChar" w:customStyle="1">
    <w:name w:val="Body Text Indent Char"/>
    <w:basedOn w:val="DefaultParagraphFont"/>
    <w:link w:val="BodyTextIndent"/>
    <w:uiPriority w:val="99"/>
    <w:rsid w:val="00773F1B"/>
    <w:rPr>
      <w:rFonts w:ascii="Times New Roman" w:hAnsi="Times New Roman" w:eastAsiaTheme="minorHAnsi"/>
      <w:sz w:val="24"/>
      <w:szCs w:val="24"/>
    </w:rPr>
  </w:style>
  <w:style w:type="paragraph" w:styleId="Bibliography">
    <w:name w:val="Bibliography"/>
    <w:basedOn w:val="Normal"/>
    <w:next w:val="Normal"/>
    <w:rsid w:val="00370F56"/>
  </w:style>
  <w:style w:type="paragraph" w:styleId="BodyText2">
    <w:name w:val="Body Text 2"/>
    <w:basedOn w:val="Normal"/>
    <w:link w:val="BodyText2Char"/>
    <w:rsid w:val="00370F56"/>
    <w:pPr>
      <w:spacing w:after="120" w:line="480" w:lineRule="auto"/>
    </w:pPr>
  </w:style>
  <w:style w:type="character" w:styleId="BodyText2Char" w:customStyle="1">
    <w:name w:val="Body Text 2 Char"/>
    <w:basedOn w:val="DefaultParagraphFont"/>
    <w:link w:val="BodyText2"/>
    <w:rsid w:val="00370F56"/>
    <w:rPr>
      <w:rFonts w:ascii="Times New Roman" w:eastAsia="Calibri" w:hAnsi="Times New Roman"/>
      <w:sz w:val="24"/>
      <w:szCs w:val="24"/>
    </w:rPr>
  </w:style>
  <w:style w:type="paragraph" w:styleId="BodyText3">
    <w:name w:val="Body Text 3"/>
    <w:basedOn w:val="Normal"/>
    <w:link w:val="BodyText3Char"/>
    <w:rsid w:val="00370F56"/>
    <w:pPr>
      <w:spacing w:after="120"/>
    </w:pPr>
    <w:rPr>
      <w:sz w:val="16"/>
      <w:szCs w:val="16"/>
    </w:rPr>
  </w:style>
  <w:style w:type="character" w:styleId="BodyText3Char" w:customStyle="1">
    <w:name w:val="Body Text 3 Char"/>
    <w:basedOn w:val="DefaultParagraphFont"/>
    <w:link w:val="BodyText3"/>
    <w:rsid w:val="00370F56"/>
    <w:rPr>
      <w:rFonts w:ascii="Times New Roman" w:eastAsia="Calibri" w:hAnsi="Times New Roman"/>
      <w:sz w:val="16"/>
      <w:szCs w:val="16"/>
    </w:rPr>
  </w:style>
  <w:style w:type="paragraph" w:styleId="BodyTextFirstIndent">
    <w:name w:val="Body Text First Indent"/>
    <w:basedOn w:val="BodyText"/>
    <w:link w:val="BodyTextFirstIndentChar"/>
    <w:rsid w:val="00370F56"/>
    <w:pPr>
      <w:spacing w:after="0"/>
      <w:ind w:firstLine="360"/>
    </w:pPr>
  </w:style>
  <w:style w:type="character" w:styleId="BodyTextFirstIndentChar" w:customStyle="1">
    <w:name w:val="Body Text First Indent Char"/>
    <w:basedOn w:val="BodyTextChar"/>
    <w:link w:val="BodyTextFirstIndent"/>
    <w:rsid w:val="00370F56"/>
    <w:rPr>
      <w:rFonts w:ascii="Times New Roman" w:cs="Times New Roman" w:eastAsia="Calibri" w:hAnsi="Times New Roman"/>
      <w:sz w:val="24"/>
      <w:szCs w:val="24"/>
    </w:rPr>
  </w:style>
  <w:style w:type="paragraph" w:styleId="BodyTextFirstIndent2">
    <w:name w:val="Body Text First Indent 2"/>
    <w:basedOn w:val="BodyTextIndent"/>
    <w:link w:val="BodyTextFirstIndent2Char"/>
    <w:rsid w:val="00370F56"/>
    <w:pPr>
      <w:spacing w:after="0"/>
      <w:ind w:firstLine="360"/>
    </w:pPr>
    <w:rPr>
      <w:rFonts w:eastAsia="Calibri"/>
    </w:rPr>
  </w:style>
  <w:style w:type="character" w:styleId="BodyTextFirstIndent2Char" w:customStyle="1">
    <w:name w:val="Body Text First Indent 2 Char"/>
    <w:basedOn w:val="BodyTextIndentChar"/>
    <w:link w:val="BodyTextFirstIndent2"/>
    <w:rsid w:val="00370F56"/>
    <w:rPr>
      <w:rFonts w:ascii="Times New Roman" w:eastAsia="Calibri" w:hAnsi="Times New Roman"/>
      <w:sz w:val="24"/>
      <w:szCs w:val="24"/>
    </w:rPr>
  </w:style>
  <w:style w:type="paragraph" w:styleId="BodyTextIndent2">
    <w:name w:val="Body Text Indent 2"/>
    <w:basedOn w:val="Normal"/>
    <w:link w:val="BodyTextIndent2Char"/>
    <w:rsid w:val="00370F56"/>
    <w:pPr>
      <w:spacing w:after="120" w:line="480" w:lineRule="auto"/>
      <w:ind w:left="360"/>
    </w:pPr>
  </w:style>
  <w:style w:type="character" w:styleId="BodyTextIndent2Char" w:customStyle="1">
    <w:name w:val="Body Text Indent 2 Char"/>
    <w:basedOn w:val="DefaultParagraphFont"/>
    <w:link w:val="BodyTextIndent2"/>
    <w:rsid w:val="00370F56"/>
    <w:rPr>
      <w:rFonts w:ascii="Times New Roman" w:eastAsia="Calibri" w:hAnsi="Times New Roman"/>
      <w:sz w:val="24"/>
      <w:szCs w:val="24"/>
    </w:rPr>
  </w:style>
  <w:style w:type="paragraph" w:styleId="BodyTextIndent3">
    <w:name w:val="Body Text Indent 3"/>
    <w:basedOn w:val="Normal"/>
    <w:link w:val="BodyTextIndent3Char"/>
    <w:rsid w:val="00370F56"/>
    <w:pPr>
      <w:spacing w:after="120"/>
      <w:ind w:left="360"/>
    </w:pPr>
    <w:rPr>
      <w:sz w:val="16"/>
      <w:szCs w:val="16"/>
    </w:rPr>
  </w:style>
  <w:style w:type="character" w:styleId="BodyTextIndent3Char" w:customStyle="1">
    <w:name w:val="Body Text Indent 3 Char"/>
    <w:basedOn w:val="DefaultParagraphFont"/>
    <w:link w:val="BodyTextIndent3"/>
    <w:rsid w:val="00370F56"/>
    <w:rPr>
      <w:rFonts w:ascii="Times New Roman" w:eastAsia="Calibri" w:hAnsi="Times New Roman"/>
      <w:sz w:val="16"/>
      <w:szCs w:val="16"/>
    </w:rPr>
  </w:style>
  <w:style w:type="paragraph" w:styleId="Caption">
    <w:name w:val="caption"/>
    <w:basedOn w:val="Normal"/>
    <w:next w:val="Normal"/>
    <w:semiHidden w:val="1"/>
    <w:unhideWhenUsed w:val="1"/>
    <w:qFormat w:val="1"/>
    <w:rsid w:val="00370F56"/>
    <w:pPr>
      <w:spacing w:after="200"/>
    </w:pPr>
    <w:rPr>
      <w:b w:val="1"/>
      <w:bCs w:val="1"/>
      <w:color w:val="4f81bd" w:themeColor="accent1"/>
      <w:sz w:val="18"/>
      <w:szCs w:val="18"/>
    </w:rPr>
  </w:style>
  <w:style w:type="paragraph" w:styleId="Closing">
    <w:name w:val="Closing"/>
    <w:basedOn w:val="Normal"/>
    <w:link w:val="ClosingChar"/>
    <w:rsid w:val="00370F56"/>
    <w:pPr>
      <w:ind w:left="4320"/>
    </w:pPr>
  </w:style>
  <w:style w:type="character" w:styleId="ClosingChar" w:customStyle="1">
    <w:name w:val="Closing Char"/>
    <w:basedOn w:val="DefaultParagraphFont"/>
    <w:link w:val="Closing"/>
    <w:rsid w:val="00370F56"/>
    <w:rPr>
      <w:rFonts w:ascii="Times New Roman" w:eastAsia="Calibri" w:hAnsi="Times New Roman"/>
      <w:sz w:val="24"/>
      <w:szCs w:val="24"/>
    </w:rPr>
  </w:style>
  <w:style w:type="paragraph" w:styleId="Date">
    <w:name w:val="Date"/>
    <w:basedOn w:val="Normal"/>
    <w:next w:val="Normal"/>
    <w:link w:val="DateChar"/>
    <w:rsid w:val="00370F56"/>
  </w:style>
  <w:style w:type="character" w:styleId="DateChar" w:customStyle="1">
    <w:name w:val="Date Char"/>
    <w:basedOn w:val="DefaultParagraphFont"/>
    <w:link w:val="Date"/>
    <w:rsid w:val="00370F56"/>
    <w:rPr>
      <w:rFonts w:ascii="Times New Roman" w:eastAsia="Calibri" w:hAnsi="Times New Roman"/>
      <w:sz w:val="24"/>
      <w:szCs w:val="24"/>
    </w:rPr>
  </w:style>
  <w:style w:type="paragraph" w:styleId="DocumentMap">
    <w:name w:val="Document Map"/>
    <w:basedOn w:val="Normal"/>
    <w:link w:val="DocumentMapChar"/>
    <w:rsid w:val="00370F56"/>
    <w:rPr>
      <w:rFonts w:ascii="Tahoma" w:cs="Tahoma" w:hAnsi="Tahoma"/>
      <w:sz w:val="16"/>
      <w:szCs w:val="16"/>
    </w:rPr>
  </w:style>
  <w:style w:type="character" w:styleId="DocumentMapChar" w:customStyle="1">
    <w:name w:val="Document Map Char"/>
    <w:basedOn w:val="DefaultParagraphFont"/>
    <w:link w:val="DocumentMap"/>
    <w:rsid w:val="00370F56"/>
    <w:rPr>
      <w:rFonts w:ascii="Tahoma" w:cs="Tahoma" w:eastAsia="Calibri" w:hAnsi="Tahoma"/>
      <w:sz w:val="16"/>
      <w:szCs w:val="16"/>
    </w:rPr>
  </w:style>
  <w:style w:type="paragraph" w:styleId="E-mailSignature">
    <w:name w:val="E-mail Signature"/>
    <w:basedOn w:val="Normal"/>
    <w:link w:val="E-mailSignatureChar"/>
    <w:rsid w:val="00370F56"/>
  </w:style>
  <w:style w:type="character" w:styleId="E-mailSignatureChar" w:customStyle="1">
    <w:name w:val="E-mail Signature Char"/>
    <w:basedOn w:val="DefaultParagraphFont"/>
    <w:link w:val="E-mailSignature"/>
    <w:rsid w:val="00370F56"/>
    <w:rPr>
      <w:rFonts w:ascii="Times New Roman" w:eastAsia="Calibri" w:hAnsi="Times New Roman"/>
      <w:sz w:val="24"/>
      <w:szCs w:val="24"/>
    </w:rPr>
  </w:style>
  <w:style w:type="paragraph" w:styleId="EndnoteText">
    <w:name w:val="endnote text"/>
    <w:basedOn w:val="Normal"/>
    <w:link w:val="EndnoteTextChar"/>
    <w:rsid w:val="00370F56"/>
    <w:rPr>
      <w:sz w:val="20"/>
      <w:szCs w:val="20"/>
    </w:rPr>
  </w:style>
  <w:style w:type="character" w:styleId="EndnoteTextChar" w:customStyle="1">
    <w:name w:val="Endnote Text Char"/>
    <w:basedOn w:val="DefaultParagraphFont"/>
    <w:link w:val="EndnoteText"/>
    <w:rsid w:val="00370F56"/>
    <w:rPr>
      <w:rFonts w:ascii="Times New Roman" w:eastAsia="Calibri" w:hAnsi="Times New Roman"/>
    </w:rPr>
  </w:style>
  <w:style w:type="paragraph" w:styleId="EnvelopeAddress">
    <w:name w:val="envelope address"/>
    <w:basedOn w:val="Normal"/>
    <w:rsid w:val="00370F56"/>
    <w:pPr>
      <w:framePr w:lines="0" w:w="7920" w:h="1980" w:hSpace="180" w:wrap="auto" w:hAnchor="page" w:xAlign="center" w:yAlign="bottom" w:hRule="exact"/>
      <w:ind w:left="2880"/>
    </w:pPr>
    <w:rPr>
      <w:rFonts w:asciiTheme="majorHAnsi" w:cstheme="majorBidi" w:eastAsiaTheme="majorEastAsia" w:hAnsiTheme="majorHAnsi"/>
    </w:rPr>
  </w:style>
  <w:style w:type="paragraph" w:styleId="EnvelopeReturn">
    <w:name w:val="envelope return"/>
    <w:basedOn w:val="Normal"/>
    <w:rsid w:val="00370F56"/>
    <w:rPr>
      <w:rFonts w:asciiTheme="majorHAnsi" w:cstheme="majorBidi" w:eastAsiaTheme="majorEastAsia" w:hAnsiTheme="majorHAnsi"/>
      <w:sz w:val="20"/>
      <w:szCs w:val="20"/>
    </w:rPr>
  </w:style>
  <w:style w:type="paragraph" w:styleId="FootnoteText">
    <w:name w:val="footnote text"/>
    <w:basedOn w:val="Normal"/>
    <w:link w:val="FootnoteTextChar"/>
    <w:rsid w:val="00370F56"/>
    <w:rPr>
      <w:sz w:val="20"/>
      <w:szCs w:val="20"/>
    </w:rPr>
  </w:style>
  <w:style w:type="character" w:styleId="FootnoteTextChar" w:customStyle="1">
    <w:name w:val="Footnote Text Char"/>
    <w:basedOn w:val="DefaultParagraphFont"/>
    <w:link w:val="FootnoteText"/>
    <w:rsid w:val="00370F56"/>
    <w:rPr>
      <w:rFonts w:ascii="Times New Roman" w:eastAsia="Calibri" w:hAnsi="Times New Roman"/>
    </w:rPr>
  </w:style>
  <w:style w:type="character" w:styleId="Heading4Char" w:customStyle="1">
    <w:name w:val="Heading 4 Char"/>
    <w:basedOn w:val="DefaultParagraphFont"/>
    <w:link w:val="Heading4"/>
    <w:semiHidden w:val="1"/>
    <w:rsid w:val="00370F56"/>
    <w:rPr>
      <w:rFonts w:asciiTheme="majorHAnsi" w:cstheme="majorBidi" w:eastAsiaTheme="majorEastAsia" w:hAnsiTheme="majorHAnsi"/>
      <w:b w:val="1"/>
      <w:bCs w:val="1"/>
      <w:i w:val="1"/>
      <w:iCs w:val="1"/>
      <w:color w:val="4f81bd" w:themeColor="accent1"/>
      <w:sz w:val="24"/>
      <w:szCs w:val="24"/>
    </w:rPr>
  </w:style>
  <w:style w:type="character" w:styleId="Heading5Char" w:customStyle="1">
    <w:name w:val="Heading 5 Char"/>
    <w:basedOn w:val="DefaultParagraphFont"/>
    <w:link w:val="Heading5"/>
    <w:semiHidden w:val="1"/>
    <w:rsid w:val="00370F56"/>
    <w:rPr>
      <w:rFonts w:asciiTheme="majorHAnsi" w:cstheme="majorBidi" w:eastAsiaTheme="majorEastAsia" w:hAnsiTheme="majorHAnsi"/>
      <w:color w:val="243f60" w:themeColor="accent1" w:themeShade="00007F"/>
      <w:sz w:val="24"/>
      <w:szCs w:val="24"/>
    </w:rPr>
  </w:style>
  <w:style w:type="character" w:styleId="Heading6Char" w:customStyle="1">
    <w:name w:val="Heading 6 Char"/>
    <w:basedOn w:val="DefaultParagraphFont"/>
    <w:link w:val="Heading6"/>
    <w:semiHidden w:val="1"/>
    <w:rsid w:val="00370F56"/>
    <w:rPr>
      <w:rFonts w:asciiTheme="majorHAnsi" w:cstheme="majorBidi" w:eastAsiaTheme="majorEastAsia" w:hAnsiTheme="majorHAnsi"/>
      <w:i w:val="1"/>
      <w:iCs w:val="1"/>
      <w:color w:val="243f60" w:themeColor="accent1" w:themeShade="00007F"/>
      <w:sz w:val="24"/>
      <w:szCs w:val="24"/>
    </w:rPr>
  </w:style>
  <w:style w:type="character" w:styleId="Heading7Char" w:customStyle="1">
    <w:name w:val="Heading 7 Char"/>
    <w:basedOn w:val="DefaultParagraphFont"/>
    <w:link w:val="Heading7"/>
    <w:semiHidden w:val="1"/>
    <w:rsid w:val="00370F56"/>
    <w:rPr>
      <w:rFonts w:asciiTheme="majorHAnsi" w:cstheme="majorBidi" w:eastAsiaTheme="majorEastAsia" w:hAnsiTheme="majorHAnsi"/>
      <w:i w:val="1"/>
      <w:iCs w:val="1"/>
      <w:color w:val="404040" w:themeColor="text1" w:themeTint="0000BF"/>
      <w:sz w:val="24"/>
      <w:szCs w:val="24"/>
    </w:rPr>
  </w:style>
  <w:style w:type="character" w:styleId="Heading8Char" w:customStyle="1">
    <w:name w:val="Heading 8 Char"/>
    <w:basedOn w:val="DefaultParagraphFont"/>
    <w:link w:val="Heading8"/>
    <w:semiHidden w:val="1"/>
    <w:rsid w:val="00370F56"/>
    <w:rPr>
      <w:rFonts w:asciiTheme="majorHAnsi" w:cstheme="majorBidi" w:eastAsiaTheme="majorEastAsia" w:hAnsiTheme="majorHAnsi"/>
      <w:color w:val="404040" w:themeColor="text1" w:themeTint="0000BF"/>
    </w:rPr>
  </w:style>
  <w:style w:type="character" w:styleId="Heading9Char" w:customStyle="1">
    <w:name w:val="Heading 9 Char"/>
    <w:basedOn w:val="DefaultParagraphFont"/>
    <w:link w:val="Heading9"/>
    <w:semiHidden w:val="1"/>
    <w:rsid w:val="00370F56"/>
    <w:rPr>
      <w:rFonts w:asciiTheme="majorHAnsi" w:cstheme="majorBidi" w:eastAsiaTheme="majorEastAsia" w:hAnsiTheme="majorHAnsi"/>
      <w:i w:val="1"/>
      <w:iCs w:val="1"/>
      <w:color w:val="404040" w:themeColor="text1" w:themeTint="0000BF"/>
    </w:rPr>
  </w:style>
  <w:style w:type="paragraph" w:styleId="HTMLAddress">
    <w:name w:val="HTML Address"/>
    <w:basedOn w:val="Normal"/>
    <w:link w:val="HTMLAddressChar"/>
    <w:rsid w:val="00370F56"/>
    <w:rPr>
      <w:i w:val="1"/>
      <w:iCs w:val="1"/>
    </w:rPr>
  </w:style>
  <w:style w:type="character" w:styleId="HTMLAddressChar" w:customStyle="1">
    <w:name w:val="HTML Address Char"/>
    <w:basedOn w:val="DefaultParagraphFont"/>
    <w:link w:val="HTMLAddress"/>
    <w:rsid w:val="00370F56"/>
    <w:rPr>
      <w:rFonts w:ascii="Times New Roman" w:eastAsia="Calibri" w:hAnsi="Times New Roman"/>
      <w:i w:val="1"/>
      <w:iCs w:val="1"/>
      <w:sz w:val="24"/>
      <w:szCs w:val="24"/>
    </w:rPr>
  </w:style>
  <w:style w:type="paragraph" w:styleId="HTMLPreformatted">
    <w:name w:val="HTML Preformatted"/>
    <w:basedOn w:val="Normal"/>
    <w:link w:val="HTMLPreformattedChar"/>
    <w:rsid w:val="00370F56"/>
    <w:rPr>
      <w:rFonts w:ascii="Consolas" w:hAnsi="Consolas"/>
      <w:sz w:val="20"/>
      <w:szCs w:val="20"/>
    </w:rPr>
  </w:style>
  <w:style w:type="character" w:styleId="HTMLPreformattedChar" w:customStyle="1">
    <w:name w:val="HTML Preformatted Char"/>
    <w:basedOn w:val="DefaultParagraphFont"/>
    <w:link w:val="HTMLPreformatted"/>
    <w:rsid w:val="00370F56"/>
    <w:rPr>
      <w:rFonts w:ascii="Consolas" w:eastAsia="Calibri" w:hAnsi="Consolas"/>
    </w:rPr>
  </w:style>
  <w:style w:type="paragraph" w:styleId="Index1">
    <w:name w:val="index 1"/>
    <w:basedOn w:val="Normal"/>
    <w:next w:val="Normal"/>
    <w:autoRedefine w:val="1"/>
    <w:rsid w:val="00370F56"/>
    <w:pPr>
      <w:ind w:left="240" w:hanging="240"/>
    </w:pPr>
  </w:style>
  <w:style w:type="paragraph" w:styleId="Index2">
    <w:name w:val="index 2"/>
    <w:basedOn w:val="Normal"/>
    <w:next w:val="Normal"/>
    <w:autoRedefine w:val="1"/>
    <w:rsid w:val="00370F56"/>
    <w:pPr>
      <w:ind w:left="480" w:hanging="240"/>
    </w:pPr>
  </w:style>
  <w:style w:type="paragraph" w:styleId="Index3">
    <w:name w:val="index 3"/>
    <w:basedOn w:val="Normal"/>
    <w:next w:val="Normal"/>
    <w:autoRedefine w:val="1"/>
    <w:rsid w:val="00370F56"/>
    <w:pPr>
      <w:ind w:left="720" w:hanging="240"/>
    </w:pPr>
  </w:style>
  <w:style w:type="paragraph" w:styleId="Index4">
    <w:name w:val="index 4"/>
    <w:basedOn w:val="Normal"/>
    <w:next w:val="Normal"/>
    <w:autoRedefine w:val="1"/>
    <w:rsid w:val="00370F56"/>
    <w:pPr>
      <w:ind w:left="960" w:hanging="240"/>
    </w:pPr>
  </w:style>
  <w:style w:type="paragraph" w:styleId="Index5">
    <w:name w:val="index 5"/>
    <w:basedOn w:val="Normal"/>
    <w:next w:val="Normal"/>
    <w:autoRedefine w:val="1"/>
    <w:rsid w:val="00370F56"/>
    <w:pPr>
      <w:ind w:left="1200" w:hanging="240"/>
    </w:pPr>
  </w:style>
  <w:style w:type="paragraph" w:styleId="Index6">
    <w:name w:val="index 6"/>
    <w:basedOn w:val="Normal"/>
    <w:next w:val="Normal"/>
    <w:autoRedefine w:val="1"/>
    <w:rsid w:val="00370F56"/>
    <w:pPr>
      <w:ind w:left="1440" w:hanging="240"/>
    </w:pPr>
  </w:style>
  <w:style w:type="paragraph" w:styleId="Index7">
    <w:name w:val="index 7"/>
    <w:basedOn w:val="Normal"/>
    <w:next w:val="Normal"/>
    <w:autoRedefine w:val="1"/>
    <w:rsid w:val="00370F56"/>
    <w:pPr>
      <w:ind w:left="1680" w:hanging="240"/>
    </w:pPr>
  </w:style>
  <w:style w:type="paragraph" w:styleId="Index8">
    <w:name w:val="index 8"/>
    <w:basedOn w:val="Normal"/>
    <w:next w:val="Normal"/>
    <w:autoRedefine w:val="1"/>
    <w:rsid w:val="00370F56"/>
    <w:pPr>
      <w:ind w:left="1920" w:hanging="240"/>
    </w:pPr>
  </w:style>
  <w:style w:type="paragraph" w:styleId="Index9">
    <w:name w:val="index 9"/>
    <w:basedOn w:val="Normal"/>
    <w:next w:val="Normal"/>
    <w:autoRedefine w:val="1"/>
    <w:rsid w:val="00370F56"/>
    <w:pPr>
      <w:ind w:left="2160" w:hanging="240"/>
    </w:pPr>
  </w:style>
  <w:style w:type="paragraph" w:styleId="IndexHeading">
    <w:name w:val="index heading"/>
    <w:basedOn w:val="Normal"/>
    <w:next w:val="Index1"/>
    <w:rsid w:val="00370F56"/>
    <w:rPr>
      <w:rFonts w:asciiTheme="majorHAnsi" w:cstheme="majorBidi" w:eastAsiaTheme="majorEastAsia" w:hAnsiTheme="majorHAnsi"/>
      <w:b w:val="1"/>
      <w:bCs w:val="1"/>
    </w:rPr>
  </w:style>
  <w:style w:type="paragraph" w:styleId="IntenseQuote">
    <w:name w:val="Intense Quote"/>
    <w:basedOn w:val="Normal"/>
    <w:next w:val="Normal"/>
    <w:link w:val="IntenseQuoteChar"/>
    <w:qFormat w:val="1"/>
    <w:rsid w:val="00370F56"/>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rsid w:val="00370F56"/>
    <w:rPr>
      <w:rFonts w:ascii="Times New Roman" w:eastAsia="Calibri" w:hAnsi="Times New Roman"/>
      <w:b w:val="1"/>
      <w:bCs w:val="1"/>
      <w:i w:val="1"/>
      <w:iCs w:val="1"/>
      <w:color w:val="4f81bd" w:themeColor="accent1"/>
      <w:sz w:val="24"/>
      <w:szCs w:val="24"/>
    </w:rPr>
  </w:style>
  <w:style w:type="paragraph" w:styleId="List">
    <w:name w:val="List"/>
    <w:basedOn w:val="Normal"/>
    <w:rsid w:val="00370F56"/>
    <w:pPr>
      <w:ind w:left="360" w:hanging="360"/>
      <w:contextualSpacing w:val="1"/>
    </w:pPr>
  </w:style>
  <w:style w:type="paragraph" w:styleId="List2">
    <w:name w:val="List 2"/>
    <w:basedOn w:val="Normal"/>
    <w:rsid w:val="00370F56"/>
    <w:pPr>
      <w:ind w:left="720" w:hanging="360"/>
      <w:contextualSpacing w:val="1"/>
    </w:pPr>
  </w:style>
  <w:style w:type="paragraph" w:styleId="List3">
    <w:name w:val="List 3"/>
    <w:basedOn w:val="Normal"/>
    <w:rsid w:val="00370F56"/>
    <w:pPr>
      <w:ind w:left="1080" w:hanging="360"/>
      <w:contextualSpacing w:val="1"/>
    </w:pPr>
  </w:style>
  <w:style w:type="paragraph" w:styleId="List4">
    <w:name w:val="List 4"/>
    <w:basedOn w:val="Normal"/>
    <w:rsid w:val="00370F56"/>
    <w:pPr>
      <w:ind w:left="1440" w:hanging="360"/>
      <w:contextualSpacing w:val="1"/>
    </w:pPr>
  </w:style>
  <w:style w:type="paragraph" w:styleId="List5">
    <w:name w:val="List 5"/>
    <w:basedOn w:val="Normal"/>
    <w:rsid w:val="00370F56"/>
    <w:pPr>
      <w:ind w:left="1800" w:hanging="360"/>
      <w:contextualSpacing w:val="1"/>
    </w:pPr>
  </w:style>
  <w:style w:type="paragraph" w:styleId="ListBullet3">
    <w:name w:val="List Bullet 3"/>
    <w:basedOn w:val="Normal"/>
    <w:rsid w:val="00370F56"/>
    <w:pPr>
      <w:numPr>
        <w:numId w:val="29"/>
      </w:numPr>
      <w:contextualSpacing w:val="1"/>
    </w:pPr>
  </w:style>
  <w:style w:type="paragraph" w:styleId="ListBullet4">
    <w:name w:val="List Bullet 4"/>
    <w:basedOn w:val="Normal"/>
    <w:rsid w:val="00370F56"/>
    <w:pPr>
      <w:numPr>
        <w:numId w:val="30"/>
      </w:numPr>
      <w:contextualSpacing w:val="1"/>
    </w:pPr>
  </w:style>
  <w:style w:type="paragraph" w:styleId="ListBullet5">
    <w:name w:val="List Bullet 5"/>
    <w:basedOn w:val="Normal"/>
    <w:rsid w:val="00370F56"/>
    <w:pPr>
      <w:numPr>
        <w:numId w:val="31"/>
      </w:numPr>
      <w:contextualSpacing w:val="1"/>
    </w:pPr>
  </w:style>
  <w:style w:type="paragraph" w:styleId="ListContinue">
    <w:name w:val="List Continue"/>
    <w:basedOn w:val="Normal"/>
    <w:rsid w:val="00370F56"/>
    <w:pPr>
      <w:spacing w:after="120"/>
      <w:ind w:left="360"/>
      <w:contextualSpacing w:val="1"/>
    </w:pPr>
  </w:style>
  <w:style w:type="paragraph" w:styleId="ListContinue2">
    <w:name w:val="List Continue 2"/>
    <w:basedOn w:val="Normal"/>
    <w:rsid w:val="00370F56"/>
    <w:pPr>
      <w:spacing w:after="120"/>
      <w:ind w:left="720"/>
      <w:contextualSpacing w:val="1"/>
    </w:pPr>
  </w:style>
  <w:style w:type="paragraph" w:styleId="ListContinue3">
    <w:name w:val="List Continue 3"/>
    <w:basedOn w:val="Normal"/>
    <w:rsid w:val="00370F56"/>
    <w:pPr>
      <w:spacing w:after="120"/>
      <w:ind w:left="1080"/>
      <w:contextualSpacing w:val="1"/>
    </w:pPr>
  </w:style>
  <w:style w:type="paragraph" w:styleId="ListContinue4">
    <w:name w:val="List Continue 4"/>
    <w:basedOn w:val="Normal"/>
    <w:rsid w:val="00370F56"/>
    <w:pPr>
      <w:spacing w:after="120"/>
      <w:ind w:left="1440"/>
      <w:contextualSpacing w:val="1"/>
    </w:pPr>
  </w:style>
  <w:style w:type="paragraph" w:styleId="ListContinue5">
    <w:name w:val="List Continue 5"/>
    <w:basedOn w:val="Normal"/>
    <w:rsid w:val="00370F56"/>
    <w:pPr>
      <w:spacing w:after="120"/>
      <w:ind w:left="1800"/>
      <w:contextualSpacing w:val="1"/>
    </w:pPr>
  </w:style>
  <w:style w:type="paragraph" w:styleId="ListNumber">
    <w:name w:val="List Number"/>
    <w:basedOn w:val="Normal"/>
    <w:rsid w:val="00370F56"/>
    <w:pPr>
      <w:numPr>
        <w:numId w:val="32"/>
      </w:numPr>
      <w:contextualSpacing w:val="1"/>
    </w:pPr>
  </w:style>
  <w:style w:type="paragraph" w:styleId="ListNumber2">
    <w:name w:val="List Number 2"/>
    <w:basedOn w:val="Normal"/>
    <w:rsid w:val="00370F56"/>
    <w:pPr>
      <w:numPr>
        <w:numId w:val="33"/>
      </w:numPr>
      <w:contextualSpacing w:val="1"/>
    </w:pPr>
  </w:style>
  <w:style w:type="paragraph" w:styleId="ListNumber3">
    <w:name w:val="List Number 3"/>
    <w:basedOn w:val="Normal"/>
    <w:rsid w:val="00370F56"/>
    <w:pPr>
      <w:numPr>
        <w:numId w:val="34"/>
      </w:numPr>
      <w:contextualSpacing w:val="1"/>
    </w:pPr>
  </w:style>
  <w:style w:type="paragraph" w:styleId="ListNumber4">
    <w:name w:val="List Number 4"/>
    <w:basedOn w:val="Normal"/>
    <w:rsid w:val="00370F56"/>
    <w:pPr>
      <w:numPr>
        <w:numId w:val="35"/>
      </w:numPr>
      <w:contextualSpacing w:val="1"/>
    </w:pPr>
  </w:style>
  <w:style w:type="paragraph" w:styleId="ListNumber5">
    <w:name w:val="List Number 5"/>
    <w:basedOn w:val="Normal"/>
    <w:rsid w:val="00370F56"/>
    <w:pPr>
      <w:numPr>
        <w:numId w:val="36"/>
      </w:numPr>
      <w:contextualSpacing w:val="1"/>
    </w:pPr>
  </w:style>
  <w:style w:type="paragraph" w:styleId="ListParagraph">
    <w:name w:val="List Paragraph"/>
    <w:basedOn w:val="Normal"/>
    <w:qFormat w:val="1"/>
    <w:rsid w:val="00370F56"/>
    <w:pPr>
      <w:ind w:left="720"/>
      <w:contextualSpacing w:val="1"/>
    </w:pPr>
  </w:style>
  <w:style w:type="paragraph" w:styleId="MacroText">
    <w:name w:val="macro"/>
    <w:link w:val="MacroTextChar"/>
    <w:rsid w:val="00370F56"/>
    <w:pPr>
      <w:tabs>
        <w:tab w:val="left" w:pos="480"/>
        <w:tab w:val="left" w:pos="960"/>
        <w:tab w:val="left" w:pos="1440"/>
        <w:tab w:val="left" w:pos="1920"/>
        <w:tab w:val="left" w:pos="2400"/>
        <w:tab w:val="left" w:pos="2880"/>
        <w:tab w:val="left" w:pos="3360"/>
        <w:tab w:val="left" w:pos="3840"/>
        <w:tab w:val="left" w:pos="4320"/>
      </w:tabs>
    </w:pPr>
    <w:rPr>
      <w:rFonts w:ascii="Consolas" w:eastAsia="Calibri" w:hAnsi="Consolas"/>
    </w:rPr>
  </w:style>
  <w:style w:type="character" w:styleId="MacroTextChar" w:customStyle="1">
    <w:name w:val="Macro Text Char"/>
    <w:basedOn w:val="DefaultParagraphFont"/>
    <w:link w:val="MacroText"/>
    <w:rsid w:val="00370F56"/>
    <w:rPr>
      <w:rFonts w:ascii="Consolas" w:eastAsia="Calibri" w:hAnsi="Consolas"/>
    </w:rPr>
  </w:style>
  <w:style w:type="paragraph" w:styleId="MessageHeader">
    <w:name w:val="Message Header"/>
    <w:basedOn w:val="Normal"/>
    <w:link w:val="MessageHeaderChar"/>
    <w:rsid w:val="00370F56"/>
    <w:pPr>
      <w:pBdr>
        <w:top w:color="auto" w:space="1" w:sz="6" w:val="single"/>
        <w:left w:color="auto" w:space="1" w:sz="6" w:val="single"/>
        <w:bottom w:color="auto" w:space="1" w:sz="6" w:val="single"/>
        <w:right w:color="auto" w:space="1" w:sz="6" w:val="single"/>
      </w:pBdr>
      <w:shd w:color="auto" w:fill="auto" w:val="pct20"/>
      <w:ind w:left="1080" w:hanging="1080"/>
    </w:pPr>
    <w:rPr>
      <w:rFonts w:asciiTheme="majorHAnsi" w:cstheme="majorBidi" w:eastAsiaTheme="majorEastAsia" w:hAnsiTheme="majorHAnsi"/>
    </w:rPr>
  </w:style>
  <w:style w:type="character" w:styleId="MessageHeaderChar" w:customStyle="1">
    <w:name w:val="Message Header Char"/>
    <w:basedOn w:val="DefaultParagraphFont"/>
    <w:link w:val="MessageHeader"/>
    <w:rsid w:val="00370F56"/>
    <w:rPr>
      <w:rFonts w:asciiTheme="majorHAnsi" w:cstheme="majorBidi" w:eastAsiaTheme="majorEastAsia" w:hAnsiTheme="majorHAnsi"/>
      <w:sz w:val="24"/>
      <w:szCs w:val="24"/>
      <w:shd w:color="auto" w:fill="auto" w:val="pct20"/>
    </w:rPr>
  </w:style>
  <w:style w:type="paragraph" w:styleId="NoSpacing">
    <w:name w:val="No Spacing"/>
    <w:qFormat w:val="1"/>
    <w:rsid w:val="00370F56"/>
    <w:rPr>
      <w:rFonts w:ascii="Times New Roman" w:eastAsia="Calibri" w:hAnsi="Times New Roman"/>
      <w:sz w:val="24"/>
      <w:szCs w:val="24"/>
    </w:rPr>
  </w:style>
  <w:style w:type="paragraph" w:styleId="NormalWeb">
    <w:name w:val="Normal (Web)"/>
    <w:basedOn w:val="Normal"/>
    <w:rsid w:val="00370F56"/>
  </w:style>
  <w:style w:type="paragraph" w:styleId="NormalIndent">
    <w:name w:val="Normal Indent"/>
    <w:basedOn w:val="Normal"/>
    <w:rsid w:val="00370F56"/>
    <w:pPr>
      <w:ind w:left="720"/>
    </w:pPr>
  </w:style>
  <w:style w:type="paragraph" w:styleId="NoteHeading">
    <w:name w:val="Note Heading"/>
    <w:basedOn w:val="Normal"/>
    <w:next w:val="Normal"/>
    <w:link w:val="NoteHeadingChar"/>
    <w:rsid w:val="00370F56"/>
  </w:style>
  <w:style w:type="character" w:styleId="NoteHeadingChar" w:customStyle="1">
    <w:name w:val="Note Heading Char"/>
    <w:basedOn w:val="DefaultParagraphFont"/>
    <w:link w:val="NoteHeading"/>
    <w:rsid w:val="00370F56"/>
    <w:rPr>
      <w:rFonts w:ascii="Times New Roman" w:eastAsia="Calibri" w:hAnsi="Times New Roman"/>
      <w:sz w:val="24"/>
      <w:szCs w:val="24"/>
    </w:rPr>
  </w:style>
  <w:style w:type="paragraph" w:styleId="PlainText">
    <w:name w:val="Plain Text"/>
    <w:basedOn w:val="Normal"/>
    <w:link w:val="PlainTextChar"/>
    <w:rsid w:val="00370F56"/>
    <w:rPr>
      <w:rFonts w:ascii="Consolas" w:hAnsi="Consolas"/>
      <w:sz w:val="21"/>
      <w:szCs w:val="21"/>
    </w:rPr>
  </w:style>
  <w:style w:type="character" w:styleId="PlainTextChar" w:customStyle="1">
    <w:name w:val="Plain Text Char"/>
    <w:basedOn w:val="DefaultParagraphFont"/>
    <w:link w:val="PlainText"/>
    <w:rsid w:val="00370F56"/>
    <w:rPr>
      <w:rFonts w:ascii="Consolas" w:eastAsia="Calibri" w:hAnsi="Consolas"/>
      <w:sz w:val="21"/>
      <w:szCs w:val="21"/>
    </w:rPr>
  </w:style>
  <w:style w:type="paragraph" w:styleId="Salutation">
    <w:name w:val="Salutation"/>
    <w:basedOn w:val="Normal"/>
    <w:next w:val="Normal"/>
    <w:link w:val="SalutationChar"/>
    <w:rsid w:val="00370F56"/>
  </w:style>
  <w:style w:type="character" w:styleId="SalutationChar" w:customStyle="1">
    <w:name w:val="Salutation Char"/>
    <w:basedOn w:val="DefaultParagraphFont"/>
    <w:link w:val="Salutation"/>
    <w:rsid w:val="00370F56"/>
    <w:rPr>
      <w:rFonts w:ascii="Times New Roman" w:eastAsia="Calibri" w:hAnsi="Times New Roman"/>
      <w:sz w:val="24"/>
      <w:szCs w:val="24"/>
    </w:rPr>
  </w:style>
  <w:style w:type="paragraph" w:styleId="Signature">
    <w:name w:val="Signature"/>
    <w:basedOn w:val="Normal"/>
    <w:link w:val="SignatureChar"/>
    <w:rsid w:val="00370F56"/>
    <w:pPr>
      <w:ind w:left="4320"/>
    </w:pPr>
  </w:style>
  <w:style w:type="character" w:styleId="SignatureChar" w:customStyle="1">
    <w:name w:val="Signature Char"/>
    <w:basedOn w:val="DefaultParagraphFont"/>
    <w:link w:val="Signature"/>
    <w:rsid w:val="00370F56"/>
    <w:rPr>
      <w:rFonts w:ascii="Times New Roman" w:eastAsia="Calibri" w:hAnsi="Times New Roman"/>
      <w:sz w:val="24"/>
      <w:szCs w:val="24"/>
    </w:rPr>
  </w:style>
  <w:style w:type="paragraph" w:styleId="Subtitle">
    <w:name w:val="Subtitle"/>
    <w:basedOn w:val="Normal"/>
    <w:next w:val="Normal"/>
    <w:link w:val="SubtitleChar"/>
    <w:qFormat w:val="1"/>
    <w:rsid w:val="00370F56"/>
    <w:pPr>
      <w:numPr>
        <w:ilvl w:val="1"/>
      </w:numPr>
    </w:pPr>
    <w:rPr>
      <w:rFonts w:asciiTheme="majorHAnsi" w:cstheme="majorBidi" w:eastAsiaTheme="majorEastAsia" w:hAnsiTheme="majorHAnsi"/>
      <w:i w:val="1"/>
      <w:iCs w:val="1"/>
      <w:color w:val="4f81bd" w:themeColor="accent1"/>
      <w:spacing w:val="15"/>
    </w:rPr>
  </w:style>
  <w:style w:type="character" w:styleId="SubtitleChar" w:customStyle="1">
    <w:name w:val="Subtitle Char"/>
    <w:basedOn w:val="DefaultParagraphFont"/>
    <w:link w:val="Subtitle"/>
    <w:rsid w:val="00370F56"/>
    <w:rPr>
      <w:rFonts w:asciiTheme="majorHAnsi" w:cstheme="majorBidi" w:eastAsiaTheme="majorEastAsia" w:hAnsiTheme="majorHAnsi"/>
      <w:i w:val="1"/>
      <w:iCs w:val="1"/>
      <w:color w:val="4f81bd" w:themeColor="accent1"/>
      <w:spacing w:val="15"/>
      <w:sz w:val="24"/>
      <w:szCs w:val="24"/>
    </w:rPr>
  </w:style>
  <w:style w:type="paragraph" w:styleId="TableofAuthorities">
    <w:name w:val="table of authorities"/>
    <w:basedOn w:val="Normal"/>
    <w:next w:val="Normal"/>
    <w:rsid w:val="00370F56"/>
    <w:pPr>
      <w:ind w:left="240" w:hanging="240"/>
    </w:pPr>
  </w:style>
  <w:style w:type="paragraph" w:styleId="TableofFigures">
    <w:name w:val="table of figures"/>
    <w:basedOn w:val="Normal"/>
    <w:next w:val="Normal"/>
    <w:rsid w:val="00370F56"/>
  </w:style>
  <w:style w:type="paragraph" w:styleId="TOAHeading">
    <w:name w:val="toa heading"/>
    <w:basedOn w:val="Normal"/>
    <w:next w:val="Normal"/>
    <w:rsid w:val="00370F56"/>
    <w:pPr>
      <w:spacing w:before="120"/>
    </w:pPr>
    <w:rPr>
      <w:rFonts w:asciiTheme="majorHAnsi" w:cstheme="majorBidi" w:eastAsiaTheme="majorEastAsia" w:hAnsiTheme="majorHAnsi"/>
      <w:b w:val="1"/>
      <w:bCs w:val="1"/>
    </w:rPr>
  </w:style>
  <w:style w:type="paragraph" w:styleId="TOC1">
    <w:name w:val="toc 1"/>
    <w:basedOn w:val="Normal"/>
    <w:next w:val="Normal"/>
    <w:autoRedefine w:val="1"/>
    <w:rsid w:val="00370F56"/>
    <w:pPr>
      <w:spacing w:after="100"/>
    </w:pPr>
  </w:style>
  <w:style w:type="paragraph" w:styleId="TOC2">
    <w:name w:val="toc 2"/>
    <w:basedOn w:val="Normal"/>
    <w:next w:val="Normal"/>
    <w:autoRedefine w:val="1"/>
    <w:rsid w:val="00370F56"/>
    <w:pPr>
      <w:spacing w:after="100"/>
      <w:ind w:left="240"/>
    </w:pPr>
  </w:style>
  <w:style w:type="paragraph" w:styleId="TOC3">
    <w:name w:val="toc 3"/>
    <w:basedOn w:val="Normal"/>
    <w:next w:val="Normal"/>
    <w:autoRedefine w:val="1"/>
    <w:rsid w:val="00370F56"/>
    <w:pPr>
      <w:spacing w:after="100"/>
      <w:ind w:left="480"/>
    </w:pPr>
  </w:style>
  <w:style w:type="paragraph" w:styleId="TOC4">
    <w:name w:val="toc 4"/>
    <w:basedOn w:val="Normal"/>
    <w:next w:val="Normal"/>
    <w:autoRedefine w:val="1"/>
    <w:rsid w:val="00370F56"/>
    <w:pPr>
      <w:spacing w:after="100"/>
      <w:ind w:left="720"/>
    </w:pPr>
  </w:style>
  <w:style w:type="paragraph" w:styleId="TOC5">
    <w:name w:val="toc 5"/>
    <w:basedOn w:val="Normal"/>
    <w:next w:val="Normal"/>
    <w:autoRedefine w:val="1"/>
    <w:rsid w:val="00370F56"/>
    <w:pPr>
      <w:spacing w:after="100"/>
      <w:ind w:left="960"/>
    </w:pPr>
  </w:style>
  <w:style w:type="paragraph" w:styleId="TOC6">
    <w:name w:val="toc 6"/>
    <w:basedOn w:val="Normal"/>
    <w:next w:val="Normal"/>
    <w:autoRedefine w:val="1"/>
    <w:rsid w:val="00370F56"/>
    <w:pPr>
      <w:spacing w:after="100"/>
      <w:ind w:left="1200"/>
    </w:pPr>
  </w:style>
  <w:style w:type="paragraph" w:styleId="TOC7">
    <w:name w:val="toc 7"/>
    <w:basedOn w:val="Normal"/>
    <w:next w:val="Normal"/>
    <w:autoRedefine w:val="1"/>
    <w:rsid w:val="00370F56"/>
    <w:pPr>
      <w:spacing w:after="100"/>
      <w:ind w:left="1440"/>
    </w:pPr>
  </w:style>
  <w:style w:type="paragraph" w:styleId="TOC8">
    <w:name w:val="toc 8"/>
    <w:basedOn w:val="Normal"/>
    <w:next w:val="Normal"/>
    <w:autoRedefine w:val="1"/>
    <w:rsid w:val="00370F56"/>
    <w:pPr>
      <w:spacing w:after="100"/>
      <w:ind w:left="1680"/>
    </w:pPr>
  </w:style>
  <w:style w:type="paragraph" w:styleId="TOC9">
    <w:name w:val="toc 9"/>
    <w:basedOn w:val="Normal"/>
    <w:next w:val="Normal"/>
    <w:autoRedefine w:val="1"/>
    <w:rsid w:val="00370F56"/>
    <w:pPr>
      <w:spacing w:after="100"/>
      <w:ind w:left="1920"/>
    </w:pPr>
  </w:style>
  <w:style w:type="paragraph" w:styleId="TOCHeading">
    <w:name w:val="TOC Heading"/>
    <w:basedOn w:val="Heading1"/>
    <w:next w:val="Normal"/>
    <w:semiHidden w:val="1"/>
    <w:unhideWhenUsed w:val="1"/>
    <w:qFormat w:val="1"/>
    <w:rsid w:val="00370F56"/>
    <w:pPr>
      <w:numPr>
        <w:numId w:val="0"/>
      </w:numPr>
      <w:spacing w:after="0"/>
      <w:outlineLvl w:val="9"/>
    </w:pPr>
    <w:rPr>
      <w:rFonts w:asciiTheme="majorHAnsi" w:cstheme="majorBidi" w:eastAsiaTheme="majorEastAsia" w:hAnsiTheme="majorHAnsi"/>
      <w:color w:val="365f91" w:themeColor="accent1" w:themeShade="0000BF"/>
      <w:sz w:val="28"/>
    </w:rPr>
  </w:style>
  <w:style w:type="paragraph" w:styleId="Subtitle">
    <w:name w:val="Subtitle"/>
    <w:basedOn w:val="Normal"/>
    <w:next w:val="Normal"/>
    <w:pPr/>
    <w:rPr>
      <w:rFonts w:ascii="Cambria" w:cs="Cambria" w:eastAsia="Cambria" w:hAnsi="Cambria"/>
      <w:i w:val="1"/>
      <w:color w:val="4f81bd"/>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2" Type="http://schemas.openxmlformats.org/officeDocument/2006/relationships/image" Target="media/image3.png"/><Relationship Id="rId21" Type="http://schemas.openxmlformats.org/officeDocument/2006/relationships/hyperlink" Target="http://www.franchisorpipeline.com/" TargetMode="External"/><Relationship Id="rId24" Type="http://schemas.openxmlformats.org/officeDocument/2006/relationships/hyperlink" Target="http://www.franchisorpipeline.com/news/franchisor-equity-news/" TargetMode="External"/><Relationship Id="rId23" Type="http://schemas.openxmlformats.org/officeDocument/2006/relationships/hyperlink" Target="http://www.franchisorpipeline.com/franchisors4sa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ranchisorpipeline.com/franchisors4sale/" TargetMode="External"/><Relationship Id="rId26" Type="http://schemas.openxmlformats.org/officeDocument/2006/relationships/hyperlink" Target="http://www.franchisorpipeline.com/brets-list/brets-list/" TargetMode="External"/><Relationship Id="rId25" Type="http://schemas.openxmlformats.org/officeDocument/2006/relationships/hyperlink" Target="http://www.franchisorpipeline.com/franvestors/" TargetMode="External"/><Relationship Id="rId27" Type="http://schemas.openxmlformats.org/officeDocument/2006/relationships/hyperlink" Target="http://www.franchisorpipeline.com/stocks/franchisor-folio/"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franchisorpipeline.com" TargetMode="External"/><Relationship Id="rId11" Type="http://schemas.openxmlformats.org/officeDocument/2006/relationships/hyperlink" Target="http://www.franchisorpipeline.com/franvestors/" TargetMode="External"/><Relationship Id="rId10" Type="http://schemas.openxmlformats.org/officeDocument/2006/relationships/hyperlink" Target="http://www.franchisorpipeline.com/news/franchisor-equity-news/" TargetMode="External"/><Relationship Id="rId13" Type="http://schemas.openxmlformats.org/officeDocument/2006/relationships/hyperlink" Target="http://www.franchisorpipeline.com/brets-list/brets-list/" TargetMode="External"/><Relationship Id="rId12" Type="http://schemas.openxmlformats.org/officeDocument/2006/relationships/hyperlink" Target="http://www.franchisorpipeline.com/stocks/franchisor-folio/" TargetMode="External"/><Relationship Id="rId15" Type="http://schemas.openxmlformats.org/officeDocument/2006/relationships/hyperlink" Target="http://www.franchisorpipeline.com/blog/sellbuyblog/" TargetMode="External"/><Relationship Id="rId14" Type="http://schemas.openxmlformats.org/officeDocument/2006/relationships/hyperlink" Target="http://www.franchisorpipeline.com/blog/sellbuyblog/" TargetMode="External"/><Relationship Id="rId17" Type="http://schemas.openxmlformats.org/officeDocument/2006/relationships/hyperlink" Target="about:blank" TargetMode="External"/><Relationship Id="rId16" Type="http://schemas.openxmlformats.org/officeDocument/2006/relationships/hyperlink" Target="http://www.franchisorpipeline.com/blog/sellbuyblog/" TargetMode="External"/><Relationship Id="rId19" Type="http://schemas.openxmlformats.org/officeDocument/2006/relationships/hyperlink" Target="mailto:bret@FranchisorPipeline.com" TargetMode="External"/><Relationship Id="rId1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SwSXTWSDFo8MXKgVR21pr8gD7w==">AMUW2mULn6UO6jIWgEEthaVVnKeNFOaQktapajVBMQKbc+qpFvq8Pfira5uIwbUPcY3Hr5FjxmDya6mzJ8kcAbmCFEdAi9BvU5vlyZ7QbMaPKg6ivqx8Rpo=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1901-01-01T05:00:00Z</dcterms:created>
  <dc:creator/>
</cp:coreProperties>
</file>